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F3" w:rsidRPr="006F5B6D" w:rsidRDefault="00B737F3" w:rsidP="00B737F3">
      <w:pPr>
        <w:jc w:val="center"/>
      </w:pPr>
      <w:r w:rsidRPr="006F5B6D">
        <w:rPr>
          <w:rFonts w:hint="eastAsia"/>
        </w:rPr>
        <w:t>ほぼ週刊コラム　「</w:t>
      </w:r>
      <w:r w:rsidRPr="006F5B6D">
        <w:rPr>
          <w:rFonts w:hint="eastAsia"/>
        </w:rPr>
        <w:t>Partnership</w:t>
      </w:r>
      <w:r>
        <w:rPr>
          <w:rFonts w:hint="eastAsia"/>
        </w:rPr>
        <w:t>論」　その１１</w:t>
      </w:r>
      <w:r w:rsidR="00AF2911">
        <w:rPr>
          <w:rFonts w:hint="eastAsia"/>
        </w:rPr>
        <w:t>５</w:t>
      </w:r>
    </w:p>
    <w:p w:rsidR="00B737F3" w:rsidRPr="006F5B6D" w:rsidRDefault="00B737F3" w:rsidP="00B737F3">
      <w:pPr>
        <w:jc w:val="center"/>
        <w:rPr>
          <w:b/>
        </w:rPr>
      </w:pPr>
      <w:r w:rsidRPr="006F5B6D">
        <w:rPr>
          <w:b/>
        </w:rPr>
        <w:t>シリーズ：『米国</w:t>
      </w:r>
      <w:r w:rsidRPr="006F5B6D">
        <w:rPr>
          <w:b/>
        </w:rPr>
        <w:t>Partnership</w:t>
      </w:r>
      <w:r w:rsidRPr="006F5B6D">
        <w:rPr>
          <w:b/>
        </w:rPr>
        <w:t>税制勉強会』の振り返りと準備</w:t>
      </w:r>
    </w:p>
    <w:p w:rsidR="00B737F3" w:rsidRDefault="00B737F3" w:rsidP="00B737F3">
      <w:pPr>
        <w:jc w:val="center"/>
        <w:rPr>
          <w:b/>
        </w:rPr>
      </w:pPr>
      <w:r w:rsidRPr="006F5B6D">
        <w:rPr>
          <w:rFonts w:hint="eastAsia"/>
          <w:b/>
        </w:rPr>
        <w:t>第</w:t>
      </w:r>
      <w:r w:rsidR="00567D39">
        <w:rPr>
          <w:rFonts w:hint="eastAsia"/>
          <w:b/>
        </w:rPr>
        <w:t>四</w:t>
      </w:r>
      <w:r w:rsidRPr="006F5B6D">
        <w:rPr>
          <w:rFonts w:hint="eastAsia"/>
          <w:b/>
        </w:rPr>
        <w:t>回勉強会の</w:t>
      </w:r>
      <w:r w:rsidR="00567D39">
        <w:rPr>
          <w:rFonts w:hint="eastAsia"/>
          <w:b/>
        </w:rPr>
        <w:t>準備</w:t>
      </w:r>
      <w:r w:rsidRPr="006F5B6D">
        <w:rPr>
          <w:rFonts w:hint="eastAsia"/>
          <w:b/>
        </w:rPr>
        <w:t>（</w:t>
      </w:r>
      <w:r w:rsidR="00274A32">
        <w:rPr>
          <w:rFonts w:hint="eastAsia"/>
          <w:b/>
        </w:rPr>
        <w:t>２</w:t>
      </w:r>
      <w:r w:rsidRPr="006F5B6D">
        <w:rPr>
          <w:rFonts w:hint="eastAsia"/>
          <w:b/>
        </w:rPr>
        <w:t>）</w:t>
      </w:r>
      <w:r>
        <w:rPr>
          <w:rFonts w:hint="eastAsia"/>
          <w:b/>
        </w:rPr>
        <w:t>：</w:t>
      </w:r>
      <w:r>
        <w:rPr>
          <w:rFonts w:hint="eastAsia"/>
          <w:b/>
        </w:rPr>
        <w:t xml:space="preserve"> </w:t>
      </w:r>
    </w:p>
    <w:p w:rsidR="00B737F3" w:rsidRDefault="00A72844" w:rsidP="00B737F3">
      <w:pPr>
        <w:jc w:val="center"/>
        <w:rPr>
          <w:b/>
        </w:rPr>
      </w:pPr>
      <w:hyperlink r:id="rId8" w:history="1">
        <w:r w:rsidR="00567D39" w:rsidRPr="008A62C5">
          <w:rPr>
            <w:rStyle w:val="a3"/>
            <w:rFonts w:hint="eastAsia"/>
            <w:b/>
          </w:rPr>
          <w:t>年表</w:t>
        </w:r>
      </w:hyperlink>
      <w:r w:rsidR="00567D39">
        <w:rPr>
          <w:rFonts w:hint="eastAsia"/>
          <w:b/>
        </w:rPr>
        <w:t>項目</w:t>
      </w:r>
      <w:r w:rsidR="00567D39">
        <w:rPr>
          <w:rFonts w:hint="eastAsia"/>
          <w:b/>
        </w:rPr>
        <w:t>1</w:t>
      </w:r>
      <w:r w:rsidR="00567D39">
        <w:rPr>
          <w:rFonts w:hint="eastAsia"/>
          <w:b/>
        </w:rPr>
        <w:t>：</w:t>
      </w:r>
      <w:r w:rsidR="00567D39" w:rsidRPr="00B50C93">
        <w:rPr>
          <w:rFonts w:hint="eastAsia"/>
          <w:b/>
          <w:i/>
        </w:rPr>
        <w:t>Duo Sunt</w:t>
      </w:r>
      <w:r w:rsidR="00567D39">
        <w:rPr>
          <w:rFonts w:hint="eastAsia"/>
          <w:b/>
        </w:rPr>
        <w:t>（両剣論、両権論）、地上の権威と天の権威</w:t>
      </w:r>
      <w:r w:rsidR="00CA4EC7">
        <w:rPr>
          <w:rFonts w:hint="eastAsia"/>
          <w:b/>
        </w:rPr>
        <w:t>（</w:t>
      </w:r>
      <w:r w:rsidR="00274A32">
        <w:rPr>
          <w:rFonts w:hint="eastAsia"/>
          <w:b/>
        </w:rPr>
        <w:t>２</w:t>
      </w:r>
      <w:r w:rsidR="00CA4EC7">
        <w:rPr>
          <w:rFonts w:hint="eastAsia"/>
          <w:b/>
        </w:rPr>
        <w:t>）</w:t>
      </w:r>
    </w:p>
    <w:p w:rsidR="008E24F2" w:rsidRPr="00274A32" w:rsidRDefault="0091495A" w:rsidP="008E24F2">
      <w:pPr>
        <w:jc w:val="center"/>
        <w:rPr>
          <w:b/>
        </w:rPr>
      </w:pPr>
      <w:r>
        <w:rPr>
          <w:b/>
        </w:rPr>
        <w:t>「</w:t>
      </w:r>
      <w:r w:rsidR="00274A32">
        <w:rPr>
          <w:b/>
        </w:rPr>
        <w:t>国家の徴税権</w:t>
      </w:r>
      <w:r w:rsidR="00274A32">
        <w:rPr>
          <w:rFonts w:hint="eastAsia"/>
          <w:b/>
        </w:rPr>
        <w:t xml:space="preserve"> vs. </w:t>
      </w:r>
      <w:r w:rsidR="00DD39AA">
        <w:rPr>
          <w:rFonts w:hint="eastAsia"/>
          <w:b/>
        </w:rPr>
        <w:t>人々の租税回避権</w:t>
      </w:r>
      <w:r>
        <w:rPr>
          <w:rFonts w:hint="eastAsia"/>
          <w:b/>
        </w:rPr>
        <w:t>」</w:t>
      </w:r>
      <w:r w:rsidR="00DD39AA">
        <w:rPr>
          <w:rFonts w:hint="eastAsia"/>
          <w:b/>
        </w:rPr>
        <w:t>、</w:t>
      </w:r>
      <w:r>
        <w:rPr>
          <w:rFonts w:hint="eastAsia"/>
          <w:b/>
        </w:rPr>
        <w:t>「</w:t>
      </w:r>
      <w:r w:rsidR="00DD39AA">
        <w:rPr>
          <w:rFonts w:hint="eastAsia"/>
          <w:b/>
        </w:rPr>
        <w:t>国家の徴兵権</w:t>
      </w:r>
      <w:r w:rsidR="00DD39AA">
        <w:rPr>
          <w:rFonts w:hint="eastAsia"/>
          <w:b/>
        </w:rPr>
        <w:t xml:space="preserve"> vs.</w:t>
      </w:r>
      <w:r w:rsidR="00274A32">
        <w:rPr>
          <w:rFonts w:hint="eastAsia"/>
          <w:b/>
        </w:rPr>
        <w:t xml:space="preserve"> </w:t>
      </w:r>
      <w:r w:rsidR="00274A32">
        <w:rPr>
          <w:rFonts w:hint="eastAsia"/>
          <w:b/>
        </w:rPr>
        <w:t>人々の良心的兵役拒否権</w:t>
      </w:r>
      <w:r>
        <w:rPr>
          <w:rFonts w:hint="eastAsia"/>
          <w:b/>
        </w:rPr>
        <w:t>」</w:t>
      </w:r>
    </w:p>
    <w:p w:rsidR="00B737F3" w:rsidRPr="006F5B6D" w:rsidRDefault="00B737F3" w:rsidP="00B737F3">
      <w:pPr>
        <w:jc w:val="right"/>
      </w:pPr>
      <w:r w:rsidRPr="006F5B6D">
        <w:rPr>
          <w:rFonts w:hint="eastAsia"/>
        </w:rPr>
        <w:t>2014.</w:t>
      </w:r>
      <w:r>
        <w:rPr>
          <w:rFonts w:hint="eastAsia"/>
        </w:rPr>
        <w:t>10.</w:t>
      </w:r>
      <w:r w:rsidR="00567D39">
        <w:rPr>
          <w:rFonts w:hint="eastAsia"/>
        </w:rPr>
        <w:t>1</w:t>
      </w:r>
      <w:r w:rsidR="00274A32">
        <w:rPr>
          <w:rFonts w:hint="eastAsia"/>
        </w:rPr>
        <w:t>7</w:t>
      </w:r>
      <w:r w:rsidRPr="006F5B6D">
        <w:rPr>
          <w:rFonts w:hint="eastAsia"/>
        </w:rPr>
        <w:t xml:space="preserve">　</w:t>
      </w:r>
      <w:r w:rsidRPr="006F5B6D">
        <w:rPr>
          <w:rFonts w:hint="eastAsia"/>
        </w:rPr>
        <w:t>rev.</w:t>
      </w:r>
      <w:r w:rsidR="002F749E">
        <w:rPr>
          <w:rFonts w:hint="eastAsia"/>
        </w:rPr>
        <w:t>3</w:t>
      </w:r>
      <w:bookmarkStart w:id="0" w:name="_GoBack"/>
      <w:bookmarkEnd w:id="0"/>
      <w:r w:rsidRPr="006F5B6D">
        <w:rPr>
          <w:rFonts w:hint="eastAsia"/>
        </w:rPr>
        <w:t xml:space="preserve">　齋藤旬</w:t>
      </w:r>
    </w:p>
    <w:p w:rsidR="00B737F3" w:rsidRPr="006F5B6D" w:rsidRDefault="00B737F3" w:rsidP="00B737F3"/>
    <w:p w:rsidR="00435D54" w:rsidRDefault="00B737F3" w:rsidP="00F2057A">
      <w:r>
        <w:rPr>
          <w:rFonts w:hint="eastAsia"/>
          <w:b/>
        </w:rPr>
        <w:t xml:space="preserve">　</w:t>
      </w:r>
      <w:r w:rsidR="0053545A" w:rsidRPr="00FC259D">
        <w:rPr>
          <w:rFonts w:hint="eastAsia"/>
          <w:b/>
          <w:i/>
        </w:rPr>
        <w:t>Duo Sunt</w:t>
      </w:r>
      <w:r w:rsidR="0053545A">
        <w:rPr>
          <w:rFonts w:hint="eastAsia"/>
          <w:b/>
        </w:rPr>
        <w:t>（</w:t>
      </w:r>
      <w:r w:rsidR="00AD1783">
        <w:rPr>
          <w:rFonts w:hint="eastAsia"/>
          <w:b/>
        </w:rPr>
        <w:t>両剣、</w:t>
      </w:r>
      <w:r w:rsidR="0053545A">
        <w:rPr>
          <w:rFonts w:hint="eastAsia"/>
          <w:b/>
        </w:rPr>
        <w:t>両権）とは、</w:t>
      </w:r>
      <w:r w:rsidR="00E467D5">
        <w:rPr>
          <w:rFonts w:hint="eastAsia"/>
          <w:b/>
        </w:rPr>
        <w:t>国家権力と教会権力</w:t>
      </w:r>
      <w:r w:rsidR="00CC2B84">
        <w:rPr>
          <w:rFonts w:hint="eastAsia"/>
          <w:b/>
        </w:rPr>
        <w:t>とが「</w:t>
      </w:r>
      <w:r w:rsidR="00E467D5">
        <w:rPr>
          <w:rFonts w:hint="eastAsia"/>
          <w:b/>
        </w:rPr>
        <w:t>拮抗併存</w:t>
      </w:r>
      <w:r w:rsidR="00CC2B84">
        <w:rPr>
          <w:rFonts w:hint="eastAsia"/>
          <w:b/>
        </w:rPr>
        <w:t>」にあること</w:t>
      </w:r>
      <w:r w:rsidR="00E467D5">
        <w:rPr>
          <w:rFonts w:hint="eastAsia"/>
          <w:b/>
        </w:rPr>
        <w:t>。</w:t>
      </w:r>
      <w:r w:rsidR="00AD1783">
        <w:rPr>
          <w:rFonts w:hint="eastAsia"/>
          <w:b/>
        </w:rPr>
        <w:t>牽制しあっていること。</w:t>
      </w:r>
      <w:r w:rsidR="00FA6899" w:rsidRPr="00FA6899">
        <w:rPr>
          <w:rFonts w:hint="eastAsia"/>
        </w:rPr>
        <w:t>それは、</w:t>
      </w:r>
      <w:hyperlink r:id="rId9" w:history="1">
        <w:r w:rsidR="00762148" w:rsidRPr="00762148">
          <w:rPr>
            <w:rStyle w:val="a3"/>
            <w:rFonts w:hint="eastAsia"/>
          </w:rPr>
          <w:t>年表</w:t>
        </w:r>
      </w:hyperlink>
      <w:r w:rsidR="00762148" w:rsidRPr="00762148">
        <w:rPr>
          <w:rFonts w:hint="eastAsia"/>
        </w:rPr>
        <w:t>項目</w:t>
      </w:r>
      <w:r w:rsidR="00762148" w:rsidRPr="00762148">
        <w:rPr>
          <w:rFonts w:hint="eastAsia"/>
        </w:rPr>
        <w:t>1</w:t>
      </w:r>
      <w:r w:rsidR="00762148" w:rsidRPr="00762148">
        <w:rPr>
          <w:rFonts w:hint="eastAsia"/>
        </w:rPr>
        <w:t>にあるとおり</w:t>
      </w:r>
      <w:r w:rsidR="00762148">
        <w:rPr>
          <w:rFonts w:hint="eastAsia"/>
        </w:rPr>
        <w:t>、西暦</w:t>
      </w:r>
      <w:r w:rsidR="00762148">
        <w:rPr>
          <w:rFonts w:hint="eastAsia"/>
        </w:rPr>
        <w:t>494</w:t>
      </w:r>
      <w:r w:rsidR="00762148">
        <w:rPr>
          <w:rFonts w:hint="eastAsia"/>
        </w:rPr>
        <w:t>年、当時のローマ</w:t>
      </w:r>
      <w:r w:rsidR="00723857">
        <w:rPr>
          <w:rFonts w:hint="eastAsia"/>
        </w:rPr>
        <w:t>法皇</w:t>
      </w:r>
      <w:r w:rsidR="00762148">
        <w:rPr>
          <w:rFonts w:hint="eastAsia"/>
        </w:rPr>
        <w:t>ジェラシウスが説いた社会構造</w:t>
      </w:r>
      <w:r w:rsidR="00435D54">
        <w:rPr>
          <w:rFonts w:hint="eastAsia"/>
        </w:rPr>
        <w:t>。</w:t>
      </w:r>
      <w:r w:rsidR="0037179A">
        <w:rPr>
          <w:rFonts w:hint="eastAsia"/>
        </w:rPr>
        <w:t>この社会構造では、自動</w:t>
      </w:r>
      <w:r w:rsidR="00DD39AA">
        <w:rPr>
          <w:rFonts w:hint="eastAsia"/>
        </w:rPr>
        <w:t>的に</w:t>
      </w:r>
      <w:r w:rsidR="0037179A">
        <w:rPr>
          <w:rFonts w:hint="eastAsia"/>
        </w:rPr>
        <w:t>「</w:t>
      </w:r>
      <w:r w:rsidR="00DD39AA">
        <w:rPr>
          <w:rFonts w:hint="eastAsia"/>
        </w:rPr>
        <w:t>権力暴走の防止</w:t>
      </w:r>
      <w:r w:rsidR="003A587A">
        <w:rPr>
          <w:rFonts w:hint="eastAsia"/>
        </w:rPr>
        <w:t>」が働き</w:t>
      </w:r>
      <w:r w:rsidR="002B4DFA">
        <w:rPr>
          <w:rFonts w:hint="eastAsia"/>
        </w:rPr>
        <w:t>、</w:t>
      </w:r>
      <w:r w:rsidR="003A587A">
        <w:rPr>
          <w:rFonts w:hint="eastAsia"/>
        </w:rPr>
        <w:t>専横権力が排除されるし</w:t>
      </w:r>
      <w:r w:rsidR="00722ED8">
        <w:rPr>
          <w:rFonts w:hint="eastAsia"/>
        </w:rPr>
        <w:t>、人々の立場から言えば「自由」が確保される</w:t>
      </w:r>
      <w:r w:rsidR="00DD39AA">
        <w:rPr>
          <w:rFonts w:hint="eastAsia"/>
        </w:rPr>
        <w:t>。</w:t>
      </w:r>
    </w:p>
    <w:p w:rsidR="00545894" w:rsidRDefault="00DD39AA" w:rsidP="00DD39AA">
      <w:pPr>
        <w:ind w:firstLineChars="100" w:firstLine="210"/>
      </w:pPr>
      <w:r>
        <w:rPr>
          <w:rFonts w:hint="eastAsia"/>
        </w:rPr>
        <w:t>ジェラシウ</w:t>
      </w:r>
      <w:r w:rsidR="000426B3">
        <w:rPr>
          <w:rFonts w:hint="eastAsia"/>
        </w:rPr>
        <w:t>ス</w:t>
      </w:r>
      <w:r>
        <w:rPr>
          <w:rFonts w:hint="eastAsia"/>
        </w:rPr>
        <w:t>論文</w:t>
      </w:r>
      <w:r w:rsidR="00435D54">
        <w:rPr>
          <w:rFonts w:hint="eastAsia"/>
        </w:rPr>
        <w:t>の</w:t>
      </w:r>
      <w:r w:rsidR="00435D54">
        <w:rPr>
          <w:rFonts w:hint="eastAsia"/>
        </w:rPr>
        <w:t>20</w:t>
      </w:r>
      <w:r w:rsidR="00435D54">
        <w:rPr>
          <w:rFonts w:hint="eastAsia"/>
        </w:rPr>
        <w:t>年ほど前、西暦</w:t>
      </w:r>
      <w:r w:rsidR="00435D54" w:rsidRPr="00435D54">
        <w:rPr>
          <w:rFonts w:hint="eastAsia"/>
        </w:rPr>
        <w:t>476</w:t>
      </w:r>
      <w:r w:rsidR="00435D54" w:rsidRPr="00435D54">
        <w:rPr>
          <w:rFonts w:hint="eastAsia"/>
        </w:rPr>
        <w:t>年、</w:t>
      </w:r>
      <w:r w:rsidR="00AD1783">
        <w:rPr>
          <w:rFonts w:hint="eastAsia"/>
        </w:rPr>
        <w:t>ゲルマン傭兵隊長オドアケル</w:t>
      </w:r>
      <w:r>
        <w:rPr>
          <w:rFonts w:hint="eastAsia"/>
        </w:rPr>
        <w:t>が</w:t>
      </w:r>
      <w:r w:rsidRPr="00435D54">
        <w:rPr>
          <w:rFonts w:hint="eastAsia"/>
        </w:rPr>
        <w:t>西ローマ皇帝</w:t>
      </w:r>
      <w:r>
        <w:rPr>
          <w:rFonts w:hint="eastAsia"/>
        </w:rPr>
        <w:t>を</w:t>
      </w:r>
      <w:r w:rsidR="00435D54" w:rsidRPr="00435D54">
        <w:rPr>
          <w:rFonts w:hint="eastAsia"/>
        </w:rPr>
        <w:t>追放</w:t>
      </w:r>
      <w:r>
        <w:rPr>
          <w:rFonts w:hint="eastAsia"/>
        </w:rPr>
        <w:t>し</w:t>
      </w:r>
      <w:r w:rsidR="00AD1783">
        <w:rPr>
          <w:rFonts w:hint="eastAsia"/>
        </w:rPr>
        <w:t>、</w:t>
      </w:r>
      <w:r w:rsidR="00435D54" w:rsidRPr="00435D54">
        <w:rPr>
          <w:rFonts w:hint="eastAsia"/>
        </w:rPr>
        <w:t>西ローマ帝国が崩壊した。</w:t>
      </w:r>
      <w:r>
        <w:rPr>
          <w:rFonts w:hint="eastAsia"/>
        </w:rPr>
        <w:t>当然ながら</w:t>
      </w:r>
      <w:r w:rsidR="00AD1783">
        <w:rPr>
          <w:rFonts w:hint="eastAsia"/>
        </w:rPr>
        <w:t>その後</w:t>
      </w:r>
      <w:r>
        <w:rPr>
          <w:rFonts w:hint="eastAsia"/>
        </w:rPr>
        <w:t>、</w:t>
      </w:r>
      <w:r w:rsidR="00545894">
        <w:rPr>
          <w:rFonts w:hint="eastAsia"/>
        </w:rPr>
        <w:t>元西ローマ帝国地域の</w:t>
      </w:r>
      <w:r w:rsidR="00435D54" w:rsidRPr="00435D54">
        <w:rPr>
          <w:rFonts w:hint="eastAsia"/>
        </w:rPr>
        <w:t>諸国王達とローマ</w:t>
      </w:r>
      <w:r w:rsidR="00723857">
        <w:rPr>
          <w:rFonts w:hint="eastAsia"/>
        </w:rPr>
        <w:t>法皇</w:t>
      </w:r>
      <w:r w:rsidR="00435D54" w:rsidRPr="00435D54">
        <w:rPr>
          <w:rFonts w:hint="eastAsia"/>
        </w:rPr>
        <w:t>との覇権争いが激化した。</w:t>
      </w:r>
      <w:r w:rsidR="00500AC1">
        <w:rPr>
          <w:rFonts w:hint="eastAsia"/>
        </w:rPr>
        <w:t>結果、</w:t>
      </w:r>
      <w:r w:rsidR="00435D54" w:rsidRPr="00435D54">
        <w:rPr>
          <w:rFonts w:hint="eastAsia"/>
        </w:rPr>
        <w:t>494</w:t>
      </w:r>
      <w:r w:rsidR="00435D54" w:rsidRPr="00435D54">
        <w:rPr>
          <w:rFonts w:hint="eastAsia"/>
        </w:rPr>
        <w:t>年、地上の王国（</w:t>
      </w:r>
      <w:r w:rsidR="00435D54" w:rsidRPr="00435D54">
        <w:rPr>
          <w:rFonts w:hint="eastAsia"/>
        </w:rPr>
        <w:t>state</w:t>
      </w:r>
      <w:r w:rsidR="00435D54" w:rsidRPr="00435D54">
        <w:rPr>
          <w:rFonts w:hint="eastAsia"/>
        </w:rPr>
        <w:t>、国家）と、</w:t>
      </w:r>
      <w:r w:rsidR="00435D54" w:rsidRPr="00435D54">
        <w:rPr>
          <w:rFonts w:hint="eastAsia"/>
        </w:rPr>
        <w:t>spiritual</w:t>
      </w:r>
      <w:r w:rsidR="00435D54" w:rsidRPr="00435D54">
        <w:rPr>
          <w:rFonts w:hint="eastAsia"/>
        </w:rPr>
        <w:t>な王国（</w:t>
      </w:r>
      <w:r w:rsidR="00435D54" w:rsidRPr="00435D54">
        <w:rPr>
          <w:rFonts w:hint="eastAsia"/>
        </w:rPr>
        <w:t>church</w:t>
      </w:r>
      <w:r w:rsidR="00AE5DD3">
        <w:rPr>
          <w:rFonts w:hint="eastAsia"/>
        </w:rPr>
        <w:t>、教会）とが、拮抗併存して構成され</w:t>
      </w:r>
      <w:r w:rsidR="00500AC1">
        <w:rPr>
          <w:rFonts w:hint="eastAsia"/>
        </w:rPr>
        <w:t>る</w:t>
      </w:r>
      <w:r w:rsidR="00435D54" w:rsidRPr="00435D54">
        <w:rPr>
          <w:rFonts w:hint="eastAsia"/>
        </w:rPr>
        <w:t>社会</w:t>
      </w:r>
      <w:r w:rsidR="00AE5DD3">
        <w:rPr>
          <w:rFonts w:hint="eastAsia"/>
        </w:rPr>
        <w:t>構造</w:t>
      </w:r>
      <w:r w:rsidR="00435D54" w:rsidRPr="00435D54">
        <w:rPr>
          <w:rFonts w:hint="eastAsia"/>
        </w:rPr>
        <w:t>が</w:t>
      </w:r>
      <w:r w:rsidR="00AD1783">
        <w:rPr>
          <w:rFonts w:hint="eastAsia"/>
        </w:rPr>
        <w:t>、当時のローマ</w:t>
      </w:r>
      <w:r w:rsidR="00723857">
        <w:rPr>
          <w:rFonts w:hint="eastAsia"/>
        </w:rPr>
        <w:t>法皇</w:t>
      </w:r>
      <w:r w:rsidR="00AD1783">
        <w:rPr>
          <w:rFonts w:hint="eastAsia"/>
        </w:rPr>
        <w:t>ジェラシウスにより</w:t>
      </w:r>
      <w:r w:rsidR="00AE5DD3">
        <w:rPr>
          <w:rFonts w:hint="eastAsia"/>
        </w:rPr>
        <w:t>提案され</w:t>
      </w:r>
      <w:r w:rsidR="00500AC1">
        <w:rPr>
          <w:rFonts w:hint="eastAsia"/>
        </w:rPr>
        <w:t>、</w:t>
      </w:r>
      <w:r w:rsidR="00AE5DD3">
        <w:rPr>
          <w:rFonts w:hint="eastAsia"/>
        </w:rPr>
        <w:t>その後</w:t>
      </w:r>
      <w:r w:rsidR="00B40269">
        <w:rPr>
          <w:rFonts w:hint="eastAsia"/>
        </w:rPr>
        <w:t>、</w:t>
      </w:r>
      <w:r w:rsidR="00500AC1">
        <w:rPr>
          <w:rFonts w:hint="eastAsia"/>
        </w:rPr>
        <w:t>諸国王達も</w:t>
      </w:r>
      <w:r w:rsidR="00833FBC">
        <w:rPr>
          <w:rFonts w:hint="eastAsia"/>
        </w:rPr>
        <w:t>人々も</w:t>
      </w:r>
      <w:r w:rsidR="00500AC1">
        <w:rPr>
          <w:rFonts w:hint="eastAsia"/>
        </w:rPr>
        <w:t>これを受け入れ</w:t>
      </w:r>
      <w:r w:rsidR="00AE5DD3">
        <w:rPr>
          <w:rFonts w:hint="eastAsia"/>
        </w:rPr>
        <w:t>定着した。</w:t>
      </w:r>
    </w:p>
    <w:p w:rsidR="00435D54" w:rsidRDefault="00AE5DD3" w:rsidP="00435D54">
      <w:pPr>
        <w:ind w:firstLineChars="100" w:firstLine="210"/>
      </w:pPr>
      <w:r>
        <w:rPr>
          <w:rFonts w:hint="eastAsia"/>
        </w:rPr>
        <w:t>両</w:t>
      </w:r>
      <w:r w:rsidR="000426B3">
        <w:rPr>
          <w:rFonts w:hint="eastAsia"/>
        </w:rPr>
        <w:t>権</w:t>
      </w:r>
      <w:r>
        <w:rPr>
          <w:rFonts w:hint="eastAsia"/>
        </w:rPr>
        <w:t>の片割れである</w:t>
      </w:r>
      <w:r w:rsidR="00CC2B84" w:rsidRPr="00435D54">
        <w:rPr>
          <w:rFonts w:hint="eastAsia"/>
        </w:rPr>
        <w:t>spiritual</w:t>
      </w:r>
      <w:r w:rsidR="00CC2B84" w:rsidRPr="00435D54">
        <w:rPr>
          <w:rFonts w:hint="eastAsia"/>
        </w:rPr>
        <w:t>な王国</w:t>
      </w:r>
      <w:r w:rsidR="00CC2B84">
        <w:rPr>
          <w:rFonts w:hint="eastAsia"/>
        </w:rPr>
        <w:t>が、</w:t>
      </w:r>
      <w:r w:rsidR="00435D54" w:rsidRPr="00435D54">
        <w:rPr>
          <w:rFonts w:hint="eastAsia"/>
        </w:rPr>
        <w:t>現在の</w:t>
      </w:r>
      <w:r w:rsidR="00DD39AA">
        <w:rPr>
          <w:rFonts w:hint="eastAsia"/>
        </w:rPr>
        <w:t>西洋社会に</w:t>
      </w:r>
      <w:r w:rsidR="00342105">
        <w:rPr>
          <w:rFonts w:hint="eastAsia"/>
        </w:rPr>
        <w:t>独特に見</w:t>
      </w:r>
      <w:r w:rsidR="00DD39AA">
        <w:rPr>
          <w:rFonts w:hint="eastAsia"/>
        </w:rPr>
        <w:t>られる</w:t>
      </w:r>
      <w:r w:rsidR="00435D54" w:rsidRPr="00435D54">
        <w:rPr>
          <w:rFonts w:hint="eastAsia"/>
        </w:rPr>
        <w:t>non-state authority</w:t>
      </w:r>
      <w:r w:rsidR="00435D54" w:rsidRPr="00435D54">
        <w:rPr>
          <w:rFonts w:hint="eastAsia"/>
        </w:rPr>
        <w:t>（非国家権威）概念の起源。</w:t>
      </w:r>
      <w:r w:rsidR="00545894">
        <w:rPr>
          <w:rFonts w:hint="eastAsia"/>
        </w:rPr>
        <w:t>「</w:t>
      </w:r>
      <w:r w:rsidRPr="00435D54">
        <w:rPr>
          <w:rFonts w:hint="eastAsia"/>
        </w:rPr>
        <w:t xml:space="preserve">non-state </w:t>
      </w:r>
      <w:r w:rsidR="003D1426">
        <w:rPr>
          <w:rFonts w:hint="eastAsia"/>
        </w:rPr>
        <w:t>actor</w:t>
      </w:r>
      <w:r w:rsidR="007C299B">
        <w:rPr>
          <w:rFonts w:hint="eastAsia"/>
        </w:rPr>
        <w:t>s</w:t>
      </w:r>
      <w:r>
        <w:rPr>
          <w:rFonts w:hint="eastAsia"/>
        </w:rPr>
        <w:t>によるコモンズ経済</w:t>
      </w:r>
      <w:r w:rsidR="00545894">
        <w:rPr>
          <w:rFonts w:hint="eastAsia"/>
        </w:rPr>
        <w:t>」</w:t>
      </w:r>
      <w:r>
        <w:rPr>
          <w:rFonts w:hint="eastAsia"/>
        </w:rPr>
        <w:t>で、</w:t>
      </w:r>
      <w:r w:rsidR="007C299B" w:rsidRPr="00545894">
        <w:rPr>
          <w:rFonts w:hint="eastAsia"/>
        </w:rPr>
        <w:t>エリノア・オストロム</w:t>
      </w:r>
      <w:r w:rsidR="007C299B" w:rsidRPr="00545894">
        <w:rPr>
          <w:rFonts w:hint="eastAsia"/>
        </w:rPr>
        <w:t xml:space="preserve"> </w:t>
      </w:r>
      <w:r w:rsidR="007C299B" w:rsidRPr="00545894">
        <w:rPr>
          <w:rFonts w:hint="eastAsia"/>
        </w:rPr>
        <w:t>（</w:t>
      </w:r>
      <w:proofErr w:type="spellStart"/>
      <w:r w:rsidR="007C299B" w:rsidRPr="00545894">
        <w:rPr>
          <w:rFonts w:hint="eastAsia"/>
        </w:rPr>
        <w:t>Elinor</w:t>
      </w:r>
      <w:proofErr w:type="spellEnd"/>
      <w:r w:rsidR="007C299B" w:rsidRPr="00545894">
        <w:rPr>
          <w:rFonts w:hint="eastAsia"/>
        </w:rPr>
        <w:t xml:space="preserve"> </w:t>
      </w:r>
      <w:proofErr w:type="spellStart"/>
      <w:r w:rsidR="007C299B" w:rsidRPr="00545894">
        <w:rPr>
          <w:rFonts w:hint="eastAsia"/>
        </w:rPr>
        <w:t>Ostrom</w:t>
      </w:r>
      <w:proofErr w:type="spellEnd"/>
      <w:r w:rsidR="007C299B">
        <w:rPr>
          <w:rFonts w:hint="eastAsia"/>
        </w:rPr>
        <w:t>）と、</w:t>
      </w:r>
      <w:r w:rsidR="00545894" w:rsidRPr="00545894">
        <w:rPr>
          <w:rFonts w:hint="eastAsia"/>
        </w:rPr>
        <w:t>オリバー・ウィリアムソン</w:t>
      </w:r>
      <w:r w:rsidR="00545894">
        <w:rPr>
          <w:rFonts w:hint="eastAsia"/>
        </w:rPr>
        <w:t>（</w:t>
      </w:r>
      <w:r w:rsidR="00545894" w:rsidRPr="00545894">
        <w:t>Oliver Eaton Williamson</w:t>
      </w:r>
      <w:r w:rsidR="00545894">
        <w:t>）が</w:t>
      </w:r>
      <w:r w:rsidR="00545894">
        <w:t>2009</w:t>
      </w:r>
      <w:r w:rsidR="00545894">
        <w:t>年のノーベル経済学賞を受賞したのは、皆さんの記憶にまだ新しいことだろう。</w:t>
      </w:r>
    </w:p>
    <w:p w:rsidR="000C3D1E" w:rsidRDefault="000C3D1E" w:rsidP="00435D54">
      <w:pPr>
        <w:ind w:firstLineChars="100" w:firstLine="210"/>
      </w:pPr>
    </w:p>
    <w:p w:rsidR="000C3D1E" w:rsidRDefault="000C3D1E" w:rsidP="000C3D1E">
      <w:pPr>
        <w:ind w:firstLineChars="100" w:firstLine="211"/>
      </w:pPr>
      <w:r w:rsidRPr="00FC259D">
        <w:rPr>
          <w:rFonts w:hint="eastAsia"/>
          <w:b/>
          <w:i/>
        </w:rPr>
        <w:t>Duo Sunt</w:t>
      </w:r>
      <w:r w:rsidRPr="00CC2B84">
        <w:rPr>
          <w:rFonts w:hint="eastAsia"/>
          <w:b/>
        </w:rPr>
        <w:t>と対になるのが、</w:t>
      </w:r>
      <w:proofErr w:type="spellStart"/>
      <w:r w:rsidRPr="00CC2B84">
        <w:rPr>
          <w:rFonts w:hint="eastAsia"/>
          <w:b/>
        </w:rPr>
        <w:t>caesaropapism</w:t>
      </w:r>
      <w:proofErr w:type="spellEnd"/>
      <w:r w:rsidRPr="00CC2B84">
        <w:rPr>
          <w:rFonts w:hint="eastAsia"/>
          <w:b/>
        </w:rPr>
        <w:t>（ケイサロパピズム、</w:t>
      </w:r>
      <w:r w:rsidR="00370BB0" w:rsidRPr="00CC2B84">
        <w:rPr>
          <w:rFonts w:hint="eastAsia"/>
          <w:b/>
        </w:rPr>
        <w:t>皇帝</w:t>
      </w:r>
      <w:r w:rsidR="00B06506">
        <w:rPr>
          <w:rFonts w:hint="eastAsia"/>
          <w:b/>
        </w:rPr>
        <w:t>法皇</w:t>
      </w:r>
      <w:r w:rsidRPr="00CC2B84">
        <w:rPr>
          <w:rFonts w:hint="eastAsia"/>
          <w:b/>
        </w:rPr>
        <w:t>主義）</w:t>
      </w:r>
      <w:r>
        <w:rPr>
          <w:rFonts w:hint="eastAsia"/>
        </w:rPr>
        <w:t>。これはカエサル</w:t>
      </w:r>
      <w:r>
        <w:rPr>
          <w:rFonts w:hint="eastAsia"/>
        </w:rPr>
        <w:t>(</w:t>
      </w:r>
      <w:r>
        <w:rPr>
          <w:rFonts w:hint="eastAsia"/>
        </w:rPr>
        <w:t>皇帝</w:t>
      </w:r>
      <w:r>
        <w:rPr>
          <w:rFonts w:hint="eastAsia"/>
        </w:rPr>
        <w:t>)</w:t>
      </w:r>
      <w:r>
        <w:rPr>
          <w:rFonts w:hint="eastAsia"/>
        </w:rPr>
        <w:t>とポープ（</w:t>
      </w:r>
      <w:r w:rsidR="00B06506">
        <w:rPr>
          <w:rFonts w:hint="eastAsia"/>
        </w:rPr>
        <w:t>法皇</w:t>
      </w:r>
      <w:r>
        <w:rPr>
          <w:rFonts w:hint="eastAsia"/>
        </w:rPr>
        <w:t>）が一人の人に兼務されているということ。つまり国家権力と教会権力とが一緒になった状態をさす。</w:t>
      </w:r>
      <w:r w:rsidR="00B06506">
        <w:rPr>
          <w:rFonts w:hint="eastAsia"/>
        </w:rPr>
        <w:t>この権力状態は、</w:t>
      </w:r>
      <w:r w:rsidR="003C2CDC">
        <w:rPr>
          <w:rFonts w:hint="eastAsia"/>
        </w:rPr>
        <w:t>東ローマ帝国の末裔の地域に見られ</w:t>
      </w:r>
      <w:r>
        <w:rPr>
          <w:rFonts w:hint="eastAsia"/>
        </w:rPr>
        <w:t>、</w:t>
      </w:r>
      <w:r w:rsidR="003C2CDC">
        <w:rPr>
          <w:rFonts w:hint="eastAsia"/>
        </w:rPr>
        <w:t>マックス・ウェーバーが、</w:t>
      </w:r>
      <w:r>
        <w:rPr>
          <w:rFonts w:hint="eastAsia"/>
        </w:rPr>
        <w:t>ケイサロパピズム</w:t>
      </w:r>
      <w:r w:rsidR="003C2CDC">
        <w:rPr>
          <w:rFonts w:hint="eastAsia"/>
        </w:rPr>
        <w:t>と</w:t>
      </w:r>
      <w:r>
        <w:rPr>
          <w:rFonts w:hint="eastAsia"/>
        </w:rPr>
        <w:t>命名した。</w:t>
      </w:r>
      <w:r w:rsidR="00DD39AA">
        <w:rPr>
          <w:rStyle w:val="a6"/>
        </w:rPr>
        <w:footnoteReference w:id="1"/>
      </w:r>
    </w:p>
    <w:p w:rsidR="000C3D1E" w:rsidRDefault="000C3D1E" w:rsidP="000C3D1E">
      <w:pPr>
        <w:ind w:firstLineChars="100" w:firstLine="210"/>
      </w:pPr>
      <w:r>
        <w:rPr>
          <w:rFonts w:hint="eastAsia"/>
        </w:rPr>
        <w:t>西ローマ帝国は</w:t>
      </w:r>
      <w:r w:rsidR="003C2CDC">
        <w:rPr>
          <w:rFonts w:hint="eastAsia"/>
        </w:rPr>
        <w:t>476</w:t>
      </w:r>
      <w:r w:rsidR="003C2CDC">
        <w:rPr>
          <w:rFonts w:hint="eastAsia"/>
        </w:rPr>
        <w:t>年に</w:t>
      </w:r>
      <w:r>
        <w:rPr>
          <w:rFonts w:hint="eastAsia"/>
        </w:rPr>
        <w:t>崩壊したが、東ローマ帝国は</w:t>
      </w:r>
      <w:r w:rsidR="003C2CDC">
        <w:rPr>
          <w:rFonts w:hint="eastAsia"/>
        </w:rPr>
        <w:t>その</w:t>
      </w:r>
      <w:r w:rsidR="00E3090F">
        <w:rPr>
          <w:rFonts w:hint="eastAsia"/>
        </w:rPr>
        <w:t>約</w:t>
      </w:r>
      <w:r w:rsidR="003C2CDC">
        <w:rPr>
          <w:rFonts w:hint="eastAsia"/>
        </w:rPr>
        <w:t>千年後の</w:t>
      </w:r>
      <w:r>
        <w:rPr>
          <w:rFonts w:hint="eastAsia"/>
        </w:rPr>
        <w:t>西暦</w:t>
      </w:r>
      <w:r>
        <w:rPr>
          <w:rFonts w:hint="eastAsia"/>
        </w:rPr>
        <w:t>1453</w:t>
      </w:r>
      <w:r>
        <w:rPr>
          <w:rFonts w:hint="eastAsia"/>
        </w:rPr>
        <w:t>年まで続いた。</w:t>
      </w:r>
      <w:r w:rsidR="00E3090F">
        <w:rPr>
          <w:rFonts w:hint="eastAsia"/>
        </w:rPr>
        <w:t>また、西ローマ帝国の首都ローマには、キリスト教のローマ主教座</w:t>
      </w:r>
      <w:r w:rsidR="00342105">
        <w:rPr>
          <w:rFonts w:hint="eastAsia"/>
        </w:rPr>
        <w:t>があり十二使徒の一人ペトロの後継者が</w:t>
      </w:r>
      <w:r w:rsidR="0037179A">
        <w:rPr>
          <w:rFonts w:hint="eastAsia"/>
        </w:rPr>
        <w:t>代々の</w:t>
      </w:r>
      <w:r w:rsidR="00342105">
        <w:rPr>
          <w:rFonts w:hint="eastAsia"/>
        </w:rPr>
        <w:t>法皇</w:t>
      </w:r>
      <w:r w:rsidR="00E3090F">
        <w:rPr>
          <w:rFonts w:hint="eastAsia"/>
        </w:rPr>
        <w:t>となっていたが、東ローマ帝国の首都コンスタンチノープルにも主教座がありこちらは十二使徒の一人アンドレアスの後継者が</w:t>
      </w:r>
      <w:r w:rsidR="0037179A">
        <w:rPr>
          <w:rFonts w:hint="eastAsia"/>
        </w:rPr>
        <w:t>代々の</w:t>
      </w:r>
      <w:r w:rsidR="00E3090F">
        <w:rPr>
          <w:rFonts w:hint="eastAsia"/>
        </w:rPr>
        <w:t>キリスト教</w:t>
      </w:r>
      <w:r w:rsidR="0037179A">
        <w:rPr>
          <w:rFonts w:hint="eastAsia"/>
        </w:rPr>
        <w:t>最高</w:t>
      </w:r>
      <w:r w:rsidR="00E3090F">
        <w:rPr>
          <w:rFonts w:hint="eastAsia"/>
        </w:rPr>
        <w:t>指導者</w:t>
      </w:r>
      <w:r w:rsidR="002B4DFA">
        <w:rPr>
          <w:rFonts w:hint="eastAsia"/>
        </w:rPr>
        <w:t>（ローマ法皇をなぞると、コンスタンチノープル法皇）</w:t>
      </w:r>
      <w:r w:rsidR="00E3090F">
        <w:rPr>
          <w:rFonts w:hint="eastAsia"/>
        </w:rPr>
        <w:t>となっていた。</w:t>
      </w:r>
      <w:r w:rsidR="00722ED8">
        <w:rPr>
          <w:rStyle w:val="a6"/>
        </w:rPr>
        <w:footnoteReference w:id="2"/>
      </w:r>
    </w:p>
    <w:p w:rsidR="00E3090F" w:rsidRDefault="00342105" w:rsidP="000C3D1E">
      <w:pPr>
        <w:ind w:firstLineChars="100" w:firstLine="210"/>
      </w:pPr>
      <w:r>
        <w:rPr>
          <w:rFonts w:hint="eastAsia"/>
        </w:rPr>
        <w:t>この様な状況で</w:t>
      </w:r>
      <w:r w:rsidR="00B06506">
        <w:rPr>
          <w:rFonts w:hint="eastAsia"/>
        </w:rPr>
        <w:t>、</w:t>
      </w:r>
      <w:r w:rsidR="00E3090F">
        <w:rPr>
          <w:rFonts w:hint="eastAsia"/>
        </w:rPr>
        <w:t>西ローマ帝国で皇帝が追放されたために「諸国王達　対　ローマ</w:t>
      </w:r>
      <w:r>
        <w:rPr>
          <w:rFonts w:hint="eastAsia"/>
        </w:rPr>
        <w:t>法皇</w:t>
      </w:r>
      <w:r w:rsidR="00E3090F">
        <w:rPr>
          <w:rFonts w:hint="eastAsia"/>
        </w:rPr>
        <w:t>」の</w:t>
      </w:r>
      <w:r w:rsidR="00E3090F" w:rsidRPr="00342105">
        <w:rPr>
          <w:rFonts w:hint="eastAsia"/>
          <w:i/>
        </w:rPr>
        <w:t>Duo Sunt</w:t>
      </w:r>
      <w:r w:rsidR="00370BB0">
        <w:rPr>
          <w:rFonts w:hint="eastAsia"/>
        </w:rPr>
        <w:t>つまり</w:t>
      </w:r>
      <w:r w:rsidR="00E3090F">
        <w:rPr>
          <w:rFonts w:hint="eastAsia"/>
        </w:rPr>
        <w:t>拮抗両権</w:t>
      </w:r>
      <w:r w:rsidR="004A5201">
        <w:rPr>
          <w:rFonts w:hint="eastAsia"/>
        </w:rPr>
        <w:t>状態</w:t>
      </w:r>
      <w:r w:rsidR="00E3090F">
        <w:rPr>
          <w:rFonts w:hint="eastAsia"/>
        </w:rPr>
        <w:t>が生まれたが、東ローマ帝国では皇帝が生き延びたために</w:t>
      </w:r>
      <w:r w:rsidR="003A587A">
        <w:rPr>
          <w:rFonts w:hint="eastAsia"/>
        </w:rPr>
        <w:t>、</w:t>
      </w:r>
      <w:r w:rsidR="00E3090F">
        <w:rPr>
          <w:rFonts w:hint="eastAsia"/>
        </w:rPr>
        <w:lastRenderedPageBreak/>
        <w:t>皇帝が</w:t>
      </w:r>
      <w:r w:rsidR="00B06506">
        <w:rPr>
          <w:rFonts w:hint="eastAsia"/>
        </w:rPr>
        <w:t>法皇</w:t>
      </w:r>
      <w:r w:rsidR="00E3090F">
        <w:rPr>
          <w:rFonts w:hint="eastAsia"/>
        </w:rPr>
        <w:t>も兼ねる</w:t>
      </w:r>
      <w:r w:rsidR="00096DAD">
        <w:rPr>
          <w:rFonts w:hint="eastAsia"/>
        </w:rPr>
        <w:t>、</w:t>
      </w:r>
      <w:r w:rsidR="00B06506">
        <w:rPr>
          <w:rFonts w:hint="eastAsia"/>
        </w:rPr>
        <w:t>ないし法皇の指名人事権を握る</w:t>
      </w:r>
      <w:r w:rsidR="00E3090F">
        <w:rPr>
          <w:rFonts w:hint="eastAsia"/>
        </w:rPr>
        <w:t>ケイサロパピズムが生まれたのだ。</w:t>
      </w:r>
    </w:p>
    <w:p w:rsidR="00370BB0" w:rsidRDefault="00370BB0" w:rsidP="00435D54">
      <w:pPr>
        <w:ind w:firstLineChars="100" w:firstLine="210"/>
      </w:pPr>
    </w:p>
    <w:p w:rsidR="00B547BE" w:rsidRDefault="0091495A" w:rsidP="001D2C37">
      <w:pPr>
        <w:ind w:firstLineChars="100" w:firstLine="211"/>
      </w:pPr>
      <w:r>
        <w:rPr>
          <w:rFonts w:hint="eastAsia"/>
          <w:b/>
        </w:rPr>
        <w:t>拮抗する</w:t>
      </w:r>
      <w:r w:rsidR="00B547BE" w:rsidRPr="00B86501">
        <w:rPr>
          <w:rFonts w:hint="eastAsia"/>
          <w:b/>
          <w:i/>
        </w:rPr>
        <w:t>Duo Sunt</w:t>
      </w:r>
      <w:r w:rsidR="00B547BE">
        <w:rPr>
          <w:rFonts w:hint="eastAsia"/>
          <w:b/>
        </w:rPr>
        <w:t>（両権）</w:t>
      </w:r>
      <w:r>
        <w:rPr>
          <w:rFonts w:hint="eastAsia"/>
          <w:b/>
        </w:rPr>
        <w:t>の</w:t>
      </w:r>
      <w:r w:rsidR="00B547BE" w:rsidRPr="000C3D1E">
        <w:rPr>
          <w:rFonts w:hint="eastAsia"/>
          <w:b/>
        </w:rPr>
        <w:t>社会では「個人」が鍛えられ、且つ、守られる</w:t>
      </w:r>
      <w:r w:rsidR="00B547BE">
        <w:rPr>
          <w:rFonts w:hint="eastAsia"/>
        </w:rPr>
        <w:t>。</w:t>
      </w:r>
      <w:r w:rsidR="00B547BE" w:rsidRPr="00B86501">
        <w:rPr>
          <w:rFonts w:hint="eastAsia"/>
          <w:i/>
        </w:rPr>
        <w:t>Duo Sunt</w:t>
      </w:r>
      <w:r w:rsidR="00B547BE">
        <w:rPr>
          <w:rFonts w:hint="eastAsia"/>
        </w:rPr>
        <w:t>な社会には古くから二つ特徴がある。一つは先週も紹介した「教会税」の存在。つまり国家への納税義務（</w:t>
      </w:r>
      <w:r w:rsidR="00B547BE">
        <w:rPr>
          <w:rFonts w:hint="eastAsia"/>
        </w:rPr>
        <w:t>duty</w:t>
      </w:r>
      <w:r w:rsidR="00B547BE">
        <w:rPr>
          <w:rFonts w:hint="eastAsia"/>
        </w:rPr>
        <w:t>）とは別に、教会への納税義務</w:t>
      </w:r>
      <w:r w:rsidR="00B547BE">
        <w:rPr>
          <w:rFonts w:hint="eastAsia"/>
        </w:rPr>
        <w:t xml:space="preserve"> --- </w:t>
      </w:r>
      <w:r w:rsidR="00B547BE">
        <w:rPr>
          <w:rFonts w:hint="eastAsia"/>
        </w:rPr>
        <w:t>義務といってもこちらは</w:t>
      </w:r>
      <w:r w:rsidR="00B547BE">
        <w:rPr>
          <w:rFonts w:hint="eastAsia"/>
        </w:rPr>
        <w:t>obligation</w:t>
      </w:r>
      <w:r w:rsidR="00833FBC">
        <w:rPr>
          <w:rFonts w:hint="eastAsia"/>
        </w:rPr>
        <w:t>。</w:t>
      </w:r>
      <w:r w:rsidR="00B547BE">
        <w:rPr>
          <w:rFonts w:hint="eastAsia"/>
        </w:rPr>
        <w:t>これは同時に</w:t>
      </w:r>
      <w:r w:rsidR="00B547BE">
        <w:rPr>
          <w:rFonts w:hint="eastAsia"/>
        </w:rPr>
        <w:t>right</w:t>
      </w:r>
      <w:r w:rsidR="00B547BE">
        <w:rPr>
          <w:rFonts w:hint="eastAsia"/>
        </w:rPr>
        <w:t>（権利）でもある</w:t>
      </w:r>
      <w:r w:rsidR="00B547BE">
        <w:rPr>
          <w:rFonts w:hint="eastAsia"/>
        </w:rPr>
        <w:t xml:space="preserve"> --- </w:t>
      </w:r>
      <w:r w:rsidR="00B547BE">
        <w:rPr>
          <w:rFonts w:hint="eastAsia"/>
        </w:rPr>
        <w:t>が存在すること。</w:t>
      </w:r>
    </w:p>
    <w:p w:rsidR="00B547BE" w:rsidRDefault="00B547BE" w:rsidP="00B547BE">
      <w:pPr>
        <w:ind w:firstLineChars="100" w:firstLine="210"/>
      </w:pPr>
      <w:r>
        <w:rPr>
          <w:rFonts w:hint="eastAsia"/>
        </w:rPr>
        <w:t>もう一つが、社会事業の役割分担。典型的には「教育」と「ヘルスケア」が教会によって担われ、その他「国防」「公共事業」</w:t>
      </w:r>
      <w:r w:rsidR="00B86501">
        <w:rPr>
          <w:rFonts w:hint="eastAsia"/>
        </w:rPr>
        <w:t>「</w:t>
      </w:r>
      <w:r w:rsidR="00B86501" w:rsidRPr="00F152AB">
        <w:rPr>
          <w:rFonts w:hint="eastAsia"/>
          <w:i/>
        </w:rPr>
        <w:t>lex</w:t>
      </w:r>
      <w:r w:rsidR="00B86501">
        <w:rPr>
          <w:rFonts w:hint="eastAsia"/>
        </w:rPr>
        <w:t>整備」等</w:t>
      </w:r>
      <w:r>
        <w:rPr>
          <w:rFonts w:hint="eastAsia"/>
        </w:rPr>
        <w:t>が国家によって担われ</w:t>
      </w:r>
      <w:r w:rsidR="00833FBC">
        <w:rPr>
          <w:rFonts w:hint="eastAsia"/>
        </w:rPr>
        <w:t>る</w:t>
      </w:r>
      <w:r>
        <w:rPr>
          <w:rFonts w:hint="eastAsia"/>
        </w:rPr>
        <w:t>こと。</w:t>
      </w:r>
      <w:r>
        <w:rPr>
          <w:rStyle w:val="a6"/>
        </w:rPr>
        <w:footnoteReference w:id="3"/>
      </w:r>
    </w:p>
    <w:p w:rsidR="00B547BE" w:rsidRDefault="00B547BE" w:rsidP="00B547BE">
      <w:pPr>
        <w:ind w:firstLineChars="100" w:firstLine="210"/>
      </w:pPr>
      <w:r>
        <w:rPr>
          <w:rFonts w:hint="eastAsia"/>
        </w:rPr>
        <w:t>この様な社会では、個人主義が発</w:t>
      </w:r>
      <w:r w:rsidR="00B86501">
        <w:rPr>
          <w:rFonts w:hint="eastAsia"/>
        </w:rPr>
        <w:t>達することが容易に想像される。即ち、諸事に渡って国家と教会から</w:t>
      </w:r>
      <w:r>
        <w:rPr>
          <w:rFonts w:hint="eastAsia"/>
        </w:rPr>
        <w:t>各個人への「指示」が異なることが間々ありうる。例えば、「税」は国家に納めるべきか教会に納めるべきか、あるいは、国家の徴兵令に従って兵役に就くべきかそれとも教会の教えに従って</w:t>
      </w:r>
      <w:r>
        <w:t>conscientious</w:t>
      </w:r>
      <w:r>
        <w:rPr>
          <w:rFonts w:hint="eastAsia"/>
        </w:rPr>
        <w:t xml:space="preserve"> objection</w:t>
      </w:r>
      <w:r>
        <w:rPr>
          <w:rFonts w:hint="eastAsia"/>
        </w:rPr>
        <w:t>（良心的兵役拒否）</w:t>
      </w:r>
      <w:r w:rsidR="00B86501">
        <w:rPr>
          <w:rStyle w:val="a6"/>
        </w:rPr>
        <w:footnoteReference w:id="4"/>
      </w:r>
      <w:r>
        <w:rPr>
          <w:rFonts w:hint="eastAsia"/>
        </w:rPr>
        <w:t>をすべきかどうか</w:t>
      </w:r>
      <w:r w:rsidR="00B86501">
        <w:rPr>
          <w:rFonts w:hint="eastAsia"/>
        </w:rPr>
        <w:t>。これら相反する指示によって</w:t>
      </w:r>
      <w:r>
        <w:rPr>
          <w:rFonts w:hint="eastAsia"/>
        </w:rPr>
        <w:t>個人は常に悩まされる。こうして「個人」として鍛えられる。</w:t>
      </w:r>
    </w:p>
    <w:p w:rsidR="00B547BE" w:rsidRDefault="00B547BE" w:rsidP="00B547BE">
      <w:pPr>
        <w:ind w:firstLineChars="100" w:firstLine="210"/>
      </w:pPr>
      <w:r>
        <w:rPr>
          <w:rFonts w:hint="eastAsia"/>
        </w:rPr>
        <w:t>また、「個人」は守られる。即ち、国家の徴兵令に従わずに「非国民」と呼ばれてしまったら、国家権力の及ばない治外法権となってい</w:t>
      </w:r>
      <w:r w:rsidR="00F152AB">
        <w:rPr>
          <w:rFonts w:hint="eastAsia"/>
        </w:rPr>
        <w:t>て且つ良心的兵役拒否権の擁護拠点である</w:t>
      </w:r>
      <w:r>
        <w:rPr>
          <w:rFonts w:hint="eastAsia"/>
        </w:rPr>
        <w:t>教会の敷地内に逃げ込めば良い。</w:t>
      </w:r>
      <w:r w:rsidR="006965B4">
        <w:rPr>
          <w:rFonts w:hint="eastAsia"/>
        </w:rPr>
        <w:t>国民ではいられなくなるかもしれないが、社会の一員ではあり続けられる</w:t>
      </w:r>
      <w:r w:rsidR="001D3D12">
        <w:rPr>
          <w:rStyle w:val="a6"/>
        </w:rPr>
        <w:footnoteReference w:id="5"/>
      </w:r>
      <w:r w:rsidR="006965B4">
        <w:rPr>
          <w:rFonts w:hint="eastAsia"/>
        </w:rPr>
        <w:t>。</w:t>
      </w:r>
      <w:r w:rsidR="00B86501">
        <w:rPr>
          <w:rFonts w:hint="eastAsia"/>
        </w:rPr>
        <w:t>あるいは最近の米国にはメガ・チャーチといって、国家への納税を</w:t>
      </w:r>
      <w:r w:rsidR="0091495A">
        <w:rPr>
          <w:rFonts w:hint="eastAsia"/>
        </w:rPr>
        <w:t>あまりし</w:t>
      </w:r>
      <w:r w:rsidR="00B86501">
        <w:rPr>
          <w:rFonts w:hint="eastAsia"/>
        </w:rPr>
        <w:t>ない</w:t>
      </w:r>
      <w:r w:rsidR="0091495A">
        <w:rPr>
          <w:rStyle w:val="a6"/>
        </w:rPr>
        <w:footnoteReference w:id="6"/>
      </w:r>
      <w:r w:rsidR="004B3413">
        <w:rPr>
          <w:rFonts w:hint="eastAsia"/>
        </w:rPr>
        <w:t>或る種の</w:t>
      </w:r>
      <w:r w:rsidR="00B86501">
        <w:rPr>
          <w:rFonts w:hint="eastAsia"/>
        </w:rPr>
        <w:t>自治</w:t>
      </w:r>
      <w:r w:rsidR="00F152AB">
        <w:rPr>
          <w:rFonts w:hint="eastAsia"/>
        </w:rPr>
        <w:t>区</w:t>
      </w:r>
      <w:r w:rsidR="00B86501">
        <w:rPr>
          <w:rFonts w:hint="eastAsia"/>
        </w:rPr>
        <w:t>があ</w:t>
      </w:r>
      <w:r w:rsidR="00F152AB">
        <w:rPr>
          <w:rFonts w:hint="eastAsia"/>
        </w:rPr>
        <w:t>る。</w:t>
      </w:r>
      <w:r w:rsidR="004B3413">
        <w:rPr>
          <w:rFonts w:hint="eastAsia"/>
        </w:rPr>
        <w:t>この</w:t>
      </w:r>
      <w:r w:rsidR="00B86501">
        <w:rPr>
          <w:rFonts w:hint="eastAsia"/>
        </w:rPr>
        <w:t>自治区内の</w:t>
      </w:r>
      <w:r w:rsidR="004B5C14">
        <w:rPr>
          <w:rFonts w:hint="eastAsia"/>
        </w:rPr>
        <w:t>教会</w:t>
      </w:r>
      <w:r w:rsidR="004B3413">
        <w:rPr>
          <w:rFonts w:hint="eastAsia"/>
        </w:rPr>
        <w:t>礼拝堂</w:t>
      </w:r>
      <w:r w:rsidR="004B5C14">
        <w:rPr>
          <w:rFonts w:hint="eastAsia"/>
        </w:rPr>
        <w:t>・学校・住宅街・オフィス街・ショッピングセンター・劇場・病院などだけで日常生活を送っている人々がいる。</w:t>
      </w:r>
      <w:r w:rsidR="00F152AB">
        <w:rPr>
          <w:rFonts w:hint="eastAsia"/>
        </w:rPr>
        <w:t>国家と違う意見を持ち国家に納税したくない個人は</w:t>
      </w:r>
      <w:r w:rsidR="003044E6">
        <w:rPr>
          <w:rFonts w:hint="eastAsia"/>
        </w:rPr>
        <w:t>、</w:t>
      </w:r>
      <w:r w:rsidR="00F152AB">
        <w:rPr>
          <w:rFonts w:hint="eastAsia"/>
        </w:rPr>
        <w:t>この様なメガ・チャーチに住めば良い。</w:t>
      </w:r>
    </w:p>
    <w:p w:rsidR="00B547BE" w:rsidRDefault="00F152AB" w:rsidP="00B547BE">
      <w:pPr>
        <w:ind w:firstLineChars="100" w:firstLine="210"/>
      </w:pPr>
      <w:r>
        <w:rPr>
          <w:rFonts w:hint="eastAsia"/>
        </w:rPr>
        <w:t>この様に</w:t>
      </w:r>
      <w:r w:rsidR="00B547BE" w:rsidRPr="00F152AB">
        <w:rPr>
          <w:rFonts w:hint="eastAsia"/>
          <w:i/>
        </w:rPr>
        <w:t>Duo Sunt</w:t>
      </w:r>
      <w:r w:rsidR="000A0F8F">
        <w:rPr>
          <w:rFonts w:hint="eastAsia"/>
        </w:rPr>
        <w:t>の下では</w:t>
      </w:r>
      <w:r w:rsidR="00B547BE">
        <w:rPr>
          <w:rFonts w:hint="eastAsia"/>
        </w:rPr>
        <w:t>、</w:t>
      </w:r>
      <w:r w:rsidR="003A587A">
        <w:rPr>
          <w:rFonts w:hint="eastAsia"/>
        </w:rPr>
        <w:t>社会が「国家」と</w:t>
      </w:r>
      <w:r w:rsidR="000A0F8F">
        <w:rPr>
          <w:rFonts w:hint="eastAsia"/>
        </w:rPr>
        <w:t>「非国家」によって構成される。</w:t>
      </w:r>
      <w:r w:rsidR="00273C23">
        <w:rPr>
          <w:rFonts w:hint="eastAsia"/>
        </w:rPr>
        <w:t>この様な社会では</w:t>
      </w:r>
      <w:r w:rsidR="000A0F8F">
        <w:rPr>
          <w:rFonts w:hint="eastAsia"/>
        </w:rPr>
        <w:t>自動的に権力暴走が防止され、専横権力が排除される。</w:t>
      </w:r>
      <w:r>
        <w:rPr>
          <w:rFonts w:hint="eastAsia"/>
        </w:rPr>
        <w:t>個人が鍛えられ且つ守られ、</w:t>
      </w:r>
      <w:r w:rsidR="00B547BE">
        <w:rPr>
          <w:rFonts w:hint="eastAsia"/>
        </w:rPr>
        <w:t>個人主義が発達する。</w:t>
      </w:r>
      <w:r w:rsidR="003919CF">
        <w:rPr>
          <w:rFonts w:hint="eastAsia"/>
        </w:rPr>
        <w:t>個人の「自由」が守られる。</w:t>
      </w:r>
    </w:p>
    <w:p w:rsidR="00B547BE" w:rsidRPr="00B547BE" w:rsidRDefault="00B547BE" w:rsidP="00B547BE">
      <w:pPr>
        <w:ind w:firstLineChars="100" w:firstLine="210"/>
      </w:pPr>
    </w:p>
    <w:p w:rsidR="00370BB0" w:rsidRDefault="00F152AB" w:rsidP="00B547BE">
      <w:pPr>
        <w:ind w:firstLineChars="100" w:firstLine="211"/>
      </w:pPr>
      <w:r>
        <w:rPr>
          <w:rFonts w:hint="eastAsia"/>
          <w:b/>
        </w:rPr>
        <w:t>この</w:t>
      </w:r>
      <w:r w:rsidR="00370BB0" w:rsidRPr="00B06506">
        <w:rPr>
          <w:rFonts w:hint="eastAsia"/>
          <w:b/>
        </w:rPr>
        <w:t>機会</w:t>
      </w:r>
      <w:r>
        <w:rPr>
          <w:rFonts w:hint="eastAsia"/>
          <w:b/>
        </w:rPr>
        <w:t>をとらえて</w:t>
      </w:r>
      <w:r w:rsidR="00370BB0" w:rsidRPr="00B06506">
        <w:rPr>
          <w:rFonts w:hint="eastAsia"/>
          <w:b/>
        </w:rPr>
        <w:t>、キリスト教の主要三派について説明しておこう</w:t>
      </w:r>
      <w:r w:rsidR="00370BB0">
        <w:rPr>
          <w:rFonts w:hint="eastAsia"/>
        </w:rPr>
        <w:t>。即ち、</w:t>
      </w:r>
      <w:r w:rsidR="00370BB0">
        <w:rPr>
          <w:rFonts w:hint="eastAsia"/>
        </w:rPr>
        <w:t>Western Christianity</w:t>
      </w:r>
      <w:r w:rsidR="00370BB0">
        <w:rPr>
          <w:rFonts w:hint="eastAsia"/>
        </w:rPr>
        <w:t>（西方キリスト教）であるカトリックとプロテスタントの二派と、</w:t>
      </w:r>
      <w:r w:rsidR="00370BB0">
        <w:rPr>
          <w:rFonts w:hint="eastAsia"/>
        </w:rPr>
        <w:t>Eastern Christianity</w:t>
      </w:r>
      <w:r w:rsidR="00370BB0">
        <w:rPr>
          <w:rFonts w:hint="eastAsia"/>
        </w:rPr>
        <w:t>（東方キリスト教）であるオルソドクス</w:t>
      </w:r>
      <w:r w:rsidR="00370BB0">
        <w:rPr>
          <w:rFonts w:hint="eastAsia"/>
        </w:rPr>
        <w:t xml:space="preserve"> --- </w:t>
      </w:r>
      <w:r w:rsidR="00370BB0">
        <w:rPr>
          <w:rFonts w:hint="eastAsia"/>
        </w:rPr>
        <w:t>ロシア正教やギリシャ正教などの</w:t>
      </w:r>
      <w:r w:rsidR="00B06506">
        <w:rPr>
          <w:rFonts w:hint="eastAsia"/>
        </w:rPr>
        <w:t>オルソドクス（正教）の</w:t>
      </w:r>
      <w:r w:rsidR="00370BB0">
        <w:rPr>
          <w:rFonts w:hint="eastAsia"/>
        </w:rPr>
        <w:t>一派からなる三派の説明を</w:t>
      </w:r>
      <w:r w:rsidR="00B06506">
        <w:rPr>
          <w:rFonts w:hint="eastAsia"/>
        </w:rPr>
        <w:t>しておこう。</w:t>
      </w:r>
    </w:p>
    <w:p w:rsidR="00370BB0" w:rsidRDefault="00B06506" w:rsidP="00435D54">
      <w:pPr>
        <w:ind w:firstLineChars="100" w:firstLine="210"/>
      </w:pPr>
      <w:r>
        <w:rPr>
          <w:rFonts w:hint="eastAsia"/>
        </w:rPr>
        <w:t>容易に想像される様に、西方キリスト教は元</w:t>
      </w:r>
      <w:r w:rsidR="004B3413">
        <w:rPr>
          <w:rFonts w:hint="eastAsia"/>
        </w:rPr>
        <w:t>の</w:t>
      </w:r>
      <w:r>
        <w:rPr>
          <w:rFonts w:hint="eastAsia"/>
        </w:rPr>
        <w:t>西ローマ帝国の地域に根付いたキリスト教であり、東方キリスト教は</w:t>
      </w:r>
      <w:r w:rsidR="00832C54">
        <w:rPr>
          <w:rFonts w:hint="eastAsia"/>
        </w:rPr>
        <w:t>コンスタンチノープルを首都とする</w:t>
      </w:r>
      <w:r>
        <w:rPr>
          <w:rFonts w:hint="eastAsia"/>
        </w:rPr>
        <w:t>東ローマ帝国に根付いたキリスト教</w:t>
      </w:r>
      <w:r w:rsidR="00832C54">
        <w:rPr>
          <w:rFonts w:hint="eastAsia"/>
        </w:rPr>
        <w:t>だ。</w:t>
      </w:r>
      <w:r w:rsidR="002644D8">
        <w:rPr>
          <w:rFonts w:hint="eastAsia"/>
        </w:rPr>
        <w:t>この分裂</w:t>
      </w:r>
      <w:r w:rsidR="000A0F8F">
        <w:rPr>
          <w:rFonts w:hint="eastAsia"/>
        </w:rPr>
        <w:t>（シスマ）</w:t>
      </w:r>
      <w:r w:rsidR="002644D8">
        <w:rPr>
          <w:rFonts w:hint="eastAsia"/>
        </w:rPr>
        <w:t>から説明する。</w:t>
      </w:r>
    </w:p>
    <w:p w:rsidR="00370BB0" w:rsidRDefault="00832C54" w:rsidP="00435D54">
      <w:pPr>
        <w:ind w:firstLineChars="100" w:firstLine="210"/>
      </w:pPr>
      <w:r>
        <w:rPr>
          <w:rFonts w:hint="eastAsia"/>
        </w:rPr>
        <w:t>494</w:t>
      </w:r>
      <w:r>
        <w:rPr>
          <w:rFonts w:hint="eastAsia"/>
        </w:rPr>
        <w:t>年以降、西</w:t>
      </w:r>
      <w:r w:rsidR="002644D8">
        <w:rPr>
          <w:rFonts w:hint="eastAsia"/>
        </w:rPr>
        <w:t>は</w:t>
      </w:r>
      <w:r w:rsidRPr="002644D8">
        <w:rPr>
          <w:rFonts w:hint="eastAsia"/>
          <w:i/>
        </w:rPr>
        <w:t>Duo Sunt</w:t>
      </w:r>
      <w:r w:rsidR="008A5850">
        <w:rPr>
          <w:rFonts w:hint="eastAsia"/>
        </w:rPr>
        <w:t>、東</w:t>
      </w:r>
      <w:r w:rsidR="002644D8">
        <w:rPr>
          <w:rFonts w:hint="eastAsia"/>
        </w:rPr>
        <w:t>は</w:t>
      </w:r>
      <w:r w:rsidR="008A5850">
        <w:rPr>
          <w:rFonts w:hint="eastAsia"/>
        </w:rPr>
        <w:t>ケイサロパピズム、と</w:t>
      </w:r>
      <w:r w:rsidR="002644D8">
        <w:rPr>
          <w:rFonts w:hint="eastAsia"/>
        </w:rPr>
        <w:t>なった。西では国家と宗教が「拮抗」し</w:t>
      </w:r>
      <w:r w:rsidR="00E31B4E">
        <w:rPr>
          <w:rFonts w:hint="eastAsia"/>
        </w:rPr>
        <w:t>て</w:t>
      </w:r>
      <w:r w:rsidR="002644D8">
        <w:rPr>
          <w:rFonts w:hint="eastAsia"/>
        </w:rPr>
        <w:t>いる。東では国家と宗教が「合体」している。この様に社会構造が大きく異なる様になった。</w:t>
      </w:r>
      <w:r w:rsidR="008A5850">
        <w:rPr>
          <w:rFonts w:hint="eastAsia"/>
        </w:rPr>
        <w:t>しばらくは</w:t>
      </w:r>
      <w:r>
        <w:rPr>
          <w:rFonts w:hint="eastAsia"/>
        </w:rPr>
        <w:t>、西方キリスト教と東方キリスト教は一つだった。</w:t>
      </w:r>
      <w:r w:rsidR="008A5850">
        <w:rPr>
          <w:rFonts w:hint="eastAsia"/>
        </w:rPr>
        <w:t>しかし、</w:t>
      </w:r>
      <w:r w:rsidR="00096DAD">
        <w:rPr>
          <w:rFonts w:hint="eastAsia"/>
        </w:rPr>
        <w:t>立脚する社会構造がここまで違う二派の意見が揃うはずもなく、</w:t>
      </w:r>
      <w:r>
        <w:rPr>
          <w:rFonts w:hint="eastAsia"/>
        </w:rPr>
        <w:t>1054</w:t>
      </w:r>
      <w:r>
        <w:rPr>
          <w:rFonts w:hint="eastAsia"/>
        </w:rPr>
        <w:t>年</w:t>
      </w:r>
      <w:r w:rsidR="00096DAD">
        <w:rPr>
          <w:rFonts w:hint="eastAsia"/>
        </w:rPr>
        <w:t>、</w:t>
      </w:r>
      <w:r>
        <w:rPr>
          <w:rFonts w:hint="eastAsia"/>
        </w:rPr>
        <w:t>大シスマと呼ばれる分裂</w:t>
      </w:r>
      <w:r w:rsidR="008A5850">
        <w:rPr>
          <w:rFonts w:hint="eastAsia"/>
        </w:rPr>
        <w:t>が起こり、</w:t>
      </w:r>
      <w:r w:rsidR="003751D6">
        <w:rPr>
          <w:rFonts w:hint="eastAsia"/>
        </w:rPr>
        <w:t>双方が破門し合い、</w:t>
      </w:r>
      <w:r w:rsidR="008A5850">
        <w:rPr>
          <w:rFonts w:hint="eastAsia"/>
        </w:rPr>
        <w:t>西方キリスト教と東方キリスト教と</w:t>
      </w:r>
      <w:r w:rsidR="00E31B4E">
        <w:rPr>
          <w:rFonts w:hint="eastAsia"/>
        </w:rPr>
        <w:t>に</w:t>
      </w:r>
      <w:r w:rsidR="008A5850">
        <w:rPr>
          <w:rFonts w:hint="eastAsia"/>
        </w:rPr>
        <w:t>分裂した。</w:t>
      </w:r>
    </w:p>
    <w:p w:rsidR="008A5850" w:rsidRDefault="006965B4" w:rsidP="00435D54">
      <w:pPr>
        <w:ind w:firstLineChars="100" w:firstLine="210"/>
      </w:pPr>
      <w:r>
        <w:rPr>
          <w:rFonts w:hint="eastAsia"/>
        </w:rPr>
        <w:t>更にこ</w:t>
      </w:r>
      <w:r w:rsidR="00B547BE">
        <w:rPr>
          <w:rFonts w:hint="eastAsia"/>
        </w:rPr>
        <w:t>の西方キリスト教は、</w:t>
      </w:r>
      <w:r w:rsidR="00B547BE">
        <w:rPr>
          <w:rFonts w:hint="eastAsia"/>
        </w:rPr>
        <w:t>1517</w:t>
      </w:r>
      <w:r w:rsidR="00B547BE">
        <w:rPr>
          <w:rFonts w:hint="eastAsia"/>
        </w:rPr>
        <w:t>年のマルチン・ルターの</w:t>
      </w:r>
      <w:r w:rsidR="00B547BE">
        <w:rPr>
          <w:rFonts w:hint="eastAsia"/>
        </w:rPr>
        <w:t>9</w:t>
      </w:r>
      <w:r w:rsidR="002644D8">
        <w:rPr>
          <w:rFonts w:hint="eastAsia"/>
        </w:rPr>
        <w:t>5</w:t>
      </w:r>
      <w:r w:rsidR="00B547BE">
        <w:rPr>
          <w:rFonts w:hint="eastAsia"/>
        </w:rPr>
        <w:t>箇条の質問に始まる宗教改革によって、カトリックとプロテスタントに分裂する。この分裂は、元</w:t>
      </w:r>
      <w:r>
        <w:rPr>
          <w:rFonts w:hint="eastAsia"/>
        </w:rPr>
        <w:t>の</w:t>
      </w:r>
      <w:r w:rsidR="00B547BE">
        <w:rPr>
          <w:rFonts w:hint="eastAsia"/>
        </w:rPr>
        <w:t>西ローマ帝国地域に根付いた</w:t>
      </w:r>
      <w:r w:rsidR="00B547BE" w:rsidRPr="00E31B4E">
        <w:rPr>
          <w:rFonts w:hint="eastAsia"/>
          <w:i/>
        </w:rPr>
        <w:t>Duo Sunt</w:t>
      </w:r>
      <w:r w:rsidR="00B547BE">
        <w:rPr>
          <w:rFonts w:hint="eastAsia"/>
        </w:rPr>
        <w:t>が遠因だと</w:t>
      </w:r>
      <w:r w:rsidR="00E31B4E">
        <w:rPr>
          <w:rFonts w:hint="eastAsia"/>
        </w:rPr>
        <w:t>齋藤は</w:t>
      </w:r>
      <w:r w:rsidR="00B547BE">
        <w:rPr>
          <w:rFonts w:hint="eastAsia"/>
        </w:rPr>
        <w:t>思う。つまり、</w:t>
      </w:r>
      <w:r w:rsidR="00B547BE" w:rsidRPr="00E31B4E">
        <w:rPr>
          <w:rFonts w:hint="eastAsia"/>
          <w:i/>
        </w:rPr>
        <w:t xml:space="preserve">Duo </w:t>
      </w:r>
      <w:r w:rsidR="00096DAD">
        <w:rPr>
          <w:rFonts w:hint="eastAsia"/>
          <w:i/>
        </w:rPr>
        <w:t>S</w:t>
      </w:r>
      <w:r w:rsidR="00B547BE" w:rsidRPr="00E31B4E">
        <w:rPr>
          <w:rFonts w:hint="eastAsia"/>
          <w:i/>
        </w:rPr>
        <w:t>unt</w:t>
      </w:r>
      <w:r w:rsidR="00B547BE">
        <w:rPr>
          <w:rFonts w:hint="eastAsia"/>
        </w:rPr>
        <w:t>社会で発達した個人主義が、</w:t>
      </w:r>
      <w:r w:rsidR="00E42A76">
        <w:rPr>
          <w:rFonts w:hint="eastAsia"/>
        </w:rPr>
        <w:t>人間の尊厳と</w:t>
      </w:r>
      <w:r w:rsidR="0082069F">
        <w:rPr>
          <w:rFonts w:hint="eastAsia"/>
        </w:rPr>
        <w:t>共通善</w:t>
      </w:r>
      <w:r w:rsidR="00E42A76">
        <w:rPr>
          <w:rFonts w:hint="eastAsia"/>
        </w:rPr>
        <w:t>とで前者を重視するタイプの</w:t>
      </w:r>
      <w:r w:rsidR="0082069F">
        <w:rPr>
          <w:rFonts w:hint="eastAsia"/>
        </w:rPr>
        <w:t>個人主義と、</w:t>
      </w:r>
      <w:r w:rsidR="00E42A76">
        <w:rPr>
          <w:rFonts w:hint="eastAsia"/>
        </w:rPr>
        <w:t>後者を重視するタイプの</w:t>
      </w:r>
      <w:r w:rsidR="0082069F">
        <w:rPr>
          <w:rFonts w:hint="eastAsia"/>
        </w:rPr>
        <w:t>個人主義とに分かれたのが</w:t>
      </w:r>
      <w:r w:rsidR="00722ED8">
        <w:rPr>
          <w:rFonts w:hint="eastAsia"/>
        </w:rPr>
        <w:t>「</w:t>
      </w:r>
      <w:r w:rsidR="0082069F">
        <w:rPr>
          <w:rFonts w:hint="eastAsia"/>
        </w:rPr>
        <w:t>宗教改革</w:t>
      </w:r>
      <w:r w:rsidR="00722ED8">
        <w:rPr>
          <w:rFonts w:hint="eastAsia"/>
        </w:rPr>
        <w:t>」だと捕らえることが出来る</w:t>
      </w:r>
      <w:r w:rsidR="0082069F">
        <w:rPr>
          <w:rFonts w:hint="eastAsia"/>
        </w:rPr>
        <w:t>。そう、</w:t>
      </w:r>
      <w:r w:rsidR="00722ED8">
        <w:rPr>
          <w:rFonts w:hint="eastAsia"/>
        </w:rPr>
        <w:t>エラスムスの言う『愚神礼讃』の混乱の最中、</w:t>
      </w:r>
      <w:r w:rsidR="00E42A76">
        <w:rPr>
          <w:rFonts w:hint="eastAsia"/>
        </w:rPr>
        <w:t>「人間の尊厳」重視の</w:t>
      </w:r>
      <w:r w:rsidR="0082069F">
        <w:rPr>
          <w:rFonts w:hint="eastAsia"/>
        </w:rPr>
        <w:t>個人主義がプロテスタントを生み、</w:t>
      </w:r>
      <w:r w:rsidR="00E42A76">
        <w:rPr>
          <w:rFonts w:hint="eastAsia"/>
        </w:rPr>
        <w:t>「共通善」重視の</w:t>
      </w:r>
      <w:r w:rsidR="0082069F">
        <w:rPr>
          <w:rFonts w:hint="eastAsia"/>
        </w:rPr>
        <w:t>個人主義が</w:t>
      </w:r>
      <w:r w:rsidR="00E42A76">
        <w:rPr>
          <w:rFonts w:hint="eastAsia"/>
        </w:rPr>
        <w:t>尚</w:t>
      </w:r>
      <w:r w:rsidR="0082069F">
        <w:rPr>
          <w:rFonts w:hint="eastAsia"/>
        </w:rPr>
        <w:t>カトリックに踏みとどまらせた</w:t>
      </w:r>
      <w:r w:rsidR="00E42A76">
        <w:rPr>
          <w:rFonts w:hint="eastAsia"/>
        </w:rPr>
        <w:t>、</w:t>
      </w:r>
      <w:r w:rsidR="000A0F8F">
        <w:rPr>
          <w:rFonts w:hint="eastAsia"/>
        </w:rPr>
        <w:t>と推測している</w:t>
      </w:r>
      <w:r w:rsidR="00722ED8">
        <w:rPr>
          <w:rFonts w:hint="eastAsia"/>
        </w:rPr>
        <w:t>。</w:t>
      </w:r>
    </w:p>
    <w:p w:rsidR="0082069F" w:rsidRDefault="00E31B4E" w:rsidP="00435D54">
      <w:pPr>
        <w:ind w:firstLineChars="100" w:firstLine="210"/>
      </w:pPr>
      <w:r>
        <w:rPr>
          <w:rFonts w:hint="eastAsia"/>
        </w:rPr>
        <w:t>1054</w:t>
      </w:r>
      <w:r>
        <w:rPr>
          <w:rFonts w:hint="eastAsia"/>
        </w:rPr>
        <w:t>年の大シスマ</w:t>
      </w:r>
      <w:r w:rsidR="0082069F">
        <w:rPr>
          <w:rFonts w:hint="eastAsia"/>
        </w:rPr>
        <w:t>、</w:t>
      </w:r>
      <w:r w:rsidR="006965B4">
        <w:rPr>
          <w:rFonts w:hint="eastAsia"/>
        </w:rPr>
        <w:t>更に、</w:t>
      </w:r>
      <w:r>
        <w:rPr>
          <w:rFonts w:hint="eastAsia"/>
        </w:rPr>
        <w:t>1517</w:t>
      </w:r>
      <w:r>
        <w:rPr>
          <w:rFonts w:hint="eastAsia"/>
        </w:rPr>
        <w:t>年に始まる宗教改革によって</w:t>
      </w:r>
      <w:r w:rsidR="006965B4">
        <w:rPr>
          <w:rFonts w:hint="eastAsia"/>
        </w:rPr>
        <w:t>、</w:t>
      </w:r>
      <w:r w:rsidR="0082069F">
        <w:rPr>
          <w:rFonts w:hint="eastAsia"/>
        </w:rPr>
        <w:t>キリスト教は三派に分裂した</w:t>
      </w:r>
      <w:r>
        <w:rPr>
          <w:rFonts w:hint="eastAsia"/>
        </w:rPr>
        <w:t>のだが、それら分裂の大本は</w:t>
      </w:r>
      <w:r>
        <w:rPr>
          <w:rFonts w:hint="eastAsia"/>
        </w:rPr>
        <w:t>494</w:t>
      </w:r>
      <w:r>
        <w:rPr>
          <w:rFonts w:hint="eastAsia"/>
        </w:rPr>
        <w:t>年の</w:t>
      </w:r>
      <w:r w:rsidRPr="0037179A">
        <w:rPr>
          <w:rFonts w:hint="eastAsia"/>
          <w:i/>
        </w:rPr>
        <w:t>Duo Sunt</w:t>
      </w:r>
      <w:r>
        <w:rPr>
          <w:rFonts w:hint="eastAsia"/>
        </w:rPr>
        <w:t>に</w:t>
      </w:r>
      <w:r w:rsidR="0037179A">
        <w:rPr>
          <w:rFonts w:hint="eastAsia"/>
        </w:rPr>
        <w:t>あったと私は考えている</w:t>
      </w:r>
      <w:r w:rsidR="0082069F">
        <w:rPr>
          <w:rFonts w:hint="eastAsia"/>
        </w:rPr>
        <w:t>。</w:t>
      </w:r>
    </w:p>
    <w:p w:rsidR="00832C54" w:rsidRPr="006965B4" w:rsidRDefault="00832C54" w:rsidP="00435D54">
      <w:pPr>
        <w:ind w:firstLineChars="100" w:firstLine="210"/>
      </w:pPr>
    </w:p>
    <w:p w:rsidR="008747FC" w:rsidRDefault="00AD1783" w:rsidP="000C3D1E">
      <w:pPr>
        <w:ind w:firstLineChars="100" w:firstLine="211"/>
      </w:pPr>
      <w:r w:rsidRPr="000C3D1E">
        <w:rPr>
          <w:rFonts w:hint="eastAsia"/>
          <w:b/>
        </w:rPr>
        <w:t>この様に国家</w:t>
      </w:r>
      <w:r w:rsidR="00B76E22">
        <w:rPr>
          <w:rFonts w:hint="eastAsia"/>
          <w:b/>
        </w:rPr>
        <w:t>権威</w:t>
      </w:r>
      <w:r w:rsidRPr="000C3D1E">
        <w:rPr>
          <w:rFonts w:hint="eastAsia"/>
          <w:b/>
        </w:rPr>
        <w:t>と</w:t>
      </w:r>
      <w:r w:rsidR="007C299B" w:rsidRPr="000C3D1E">
        <w:rPr>
          <w:rFonts w:hint="eastAsia"/>
          <w:b/>
        </w:rPr>
        <w:t>教会</w:t>
      </w:r>
      <w:r w:rsidR="00B76E22">
        <w:rPr>
          <w:rFonts w:hint="eastAsia"/>
          <w:b/>
        </w:rPr>
        <w:t>権威</w:t>
      </w:r>
      <w:r w:rsidRPr="000C3D1E">
        <w:rPr>
          <w:rFonts w:hint="eastAsia"/>
          <w:b/>
        </w:rPr>
        <w:t>が牽制しあう社会構造</w:t>
      </w:r>
      <w:r w:rsidR="00626B5B">
        <w:rPr>
          <w:rFonts w:hint="eastAsia"/>
          <w:b/>
        </w:rPr>
        <w:t>は</w:t>
      </w:r>
      <w:r w:rsidR="007C299B">
        <w:rPr>
          <w:rFonts w:hint="eastAsia"/>
        </w:rPr>
        <w:t>、</w:t>
      </w:r>
      <w:r w:rsidR="00626B5B" w:rsidRPr="00626B5B">
        <w:rPr>
          <w:rFonts w:hint="eastAsia"/>
          <w:b/>
        </w:rPr>
        <w:t>西洋社会に独特のもの</w:t>
      </w:r>
      <w:r w:rsidR="00626B5B">
        <w:rPr>
          <w:rFonts w:hint="eastAsia"/>
        </w:rPr>
        <w:t>。</w:t>
      </w:r>
      <w:r w:rsidR="007C299B">
        <w:rPr>
          <w:rFonts w:hint="eastAsia"/>
        </w:rPr>
        <w:t>言い換えれば、拮抗しあう「国家」と「教会」</w:t>
      </w:r>
      <w:r w:rsidR="00626B5B">
        <w:rPr>
          <w:rFonts w:hint="eastAsia"/>
        </w:rPr>
        <w:t>と</w:t>
      </w:r>
      <w:r w:rsidR="007C299B">
        <w:rPr>
          <w:rFonts w:hint="eastAsia"/>
        </w:rPr>
        <w:t>により</w:t>
      </w:r>
      <w:r w:rsidR="007C299B">
        <w:rPr>
          <w:rFonts w:hint="eastAsia"/>
        </w:rPr>
        <w:t>govern</w:t>
      </w:r>
      <w:r w:rsidR="007C299B">
        <w:rPr>
          <w:rFonts w:hint="eastAsia"/>
        </w:rPr>
        <w:t>される「</w:t>
      </w:r>
      <w:r w:rsidR="00652CB2">
        <w:rPr>
          <w:rFonts w:hint="eastAsia"/>
        </w:rPr>
        <w:t>rights to freedom</w:t>
      </w:r>
      <w:r w:rsidR="00652CB2">
        <w:rPr>
          <w:rFonts w:hint="eastAsia"/>
        </w:rPr>
        <w:t>を保障された</w:t>
      </w:r>
      <w:r w:rsidR="007C299B">
        <w:rPr>
          <w:rFonts w:hint="eastAsia"/>
        </w:rPr>
        <w:t>人々」との三者により構成される「社会」構造</w:t>
      </w:r>
      <w:r>
        <w:rPr>
          <w:rFonts w:hint="eastAsia"/>
        </w:rPr>
        <w:t>は、</w:t>
      </w:r>
      <w:r>
        <w:rPr>
          <w:rFonts w:hint="eastAsia"/>
        </w:rPr>
        <w:t>21</w:t>
      </w:r>
      <w:r>
        <w:rPr>
          <w:rFonts w:hint="eastAsia"/>
        </w:rPr>
        <w:t>世紀の現代でも、西ローマ帝国の末裔の地域、</w:t>
      </w:r>
      <w:r w:rsidR="00AE5DD3">
        <w:rPr>
          <w:rFonts w:hint="eastAsia"/>
        </w:rPr>
        <w:t>即ちカトリック・プロテスタントが人口の多数である</w:t>
      </w:r>
      <w:r w:rsidR="00AE5DD3">
        <w:rPr>
          <w:rFonts w:hint="eastAsia"/>
        </w:rPr>
        <w:t>confessional state</w:t>
      </w:r>
      <w:r>
        <w:rPr>
          <w:rFonts w:hint="eastAsia"/>
        </w:rPr>
        <w:t>に</w:t>
      </w:r>
      <w:r w:rsidR="00652CB2">
        <w:rPr>
          <w:rFonts w:hint="eastAsia"/>
        </w:rPr>
        <w:t>のみ</w:t>
      </w:r>
      <w:r>
        <w:rPr>
          <w:rFonts w:hint="eastAsia"/>
        </w:rPr>
        <w:t>見ら</w:t>
      </w:r>
      <w:r w:rsidR="00652CB2">
        <w:rPr>
          <w:rFonts w:hint="eastAsia"/>
        </w:rPr>
        <w:t>れる極めて独特なものだ</w:t>
      </w:r>
      <w:r w:rsidR="00AE5DD3">
        <w:rPr>
          <w:rFonts w:hint="eastAsia"/>
        </w:rPr>
        <w:t>。</w:t>
      </w:r>
    </w:p>
    <w:p w:rsidR="008747FC" w:rsidRDefault="00B76E22" w:rsidP="008747FC">
      <w:pPr>
        <w:ind w:firstLineChars="100" w:firstLine="210"/>
      </w:pPr>
      <w:r>
        <w:rPr>
          <w:rFonts w:hint="eastAsia"/>
        </w:rPr>
        <w:t>それ以外の地域は</w:t>
      </w:r>
      <w:r w:rsidR="008747FC">
        <w:rPr>
          <w:rFonts w:hint="eastAsia"/>
        </w:rPr>
        <w:t>日本を含め、</w:t>
      </w:r>
      <w:r w:rsidR="001E5A59">
        <w:rPr>
          <w:rFonts w:hint="eastAsia"/>
        </w:rPr>
        <w:t>「</w:t>
      </w:r>
      <w:r>
        <w:rPr>
          <w:rFonts w:hint="eastAsia"/>
        </w:rPr>
        <w:t>国家</w:t>
      </w:r>
      <w:r w:rsidR="003A587A">
        <w:rPr>
          <w:rFonts w:hint="eastAsia"/>
        </w:rPr>
        <w:t>」</w:t>
      </w:r>
      <w:r>
        <w:rPr>
          <w:rFonts w:hint="eastAsia"/>
        </w:rPr>
        <w:t>と</w:t>
      </w:r>
      <w:r w:rsidR="003A587A">
        <w:rPr>
          <w:rFonts w:hint="eastAsia"/>
        </w:rPr>
        <w:t>「</w:t>
      </w:r>
      <w:r>
        <w:rPr>
          <w:rFonts w:hint="eastAsia"/>
        </w:rPr>
        <w:t>宗教</w:t>
      </w:r>
      <w:r w:rsidR="001E5A59">
        <w:rPr>
          <w:rFonts w:hint="eastAsia"/>
        </w:rPr>
        <w:t>」</w:t>
      </w:r>
      <w:r w:rsidR="00460AC9">
        <w:rPr>
          <w:rFonts w:hint="eastAsia"/>
        </w:rPr>
        <w:t>のどちらかが上位となって、その結果として</w:t>
      </w:r>
      <w:r>
        <w:rPr>
          <w:rFonts w:hint="eastAsia"/>
        </w:rPr>
        <w:t>一つの「権威」を構成している</w:t>
      </w:r>
      <w:r>
        <w:rPr>
          <w:rStyle w:val="a6"/>
        </w:rPr>
        <w:footnoteReference w:id="7"/>
      </w:r>
      <w:r>
        <w:rPr>
          <w:rFonts w:hint="eastAsia"/>
        </w:rPr>
        <w:t>。</w:t>
      </w:r>
      <w:r w:rsidR="00B96089">
        <w:rPr>
          <w:rFonts w:hint="eastAsia"/>
        </w:rPr>
        <w:t>表題に挙げた相反する主張、即ち「</w:t>
      </w:r>
      <w:r w:rsidR="00B96089" w:rsidRPr="00B96089">
        <w:rPr>
          <w:rFonts w:hint="eastAsia"/>
        </w:rPr>
        <w:t>国家の徴税権</w:t>
      </w:r>
      <w:r w:rsidR="00B96089" w:rsidRPr="00B96089">
        <w:rPr>
          <w:rFonts w:hint="eastAsia"/>
        </w:rPr>
        <w:t xml:space="preserve"> vs. </w:t>
      </w:r>
      <w:r w:rsidR="00B96089" w:rsidRPr="00B96089">
        <w:rPr>
          <w:rFonts w:hint="eastAsia"/>
        </w:rPr>
        <w:t>人々の租税回避権、国家の徴兵権</w:t>
      </w:r>
      <w:r w:rsidR="00B96089" w:rsidRPr="00B96089">
        <w:rPr>
          <w:rFonts w:hint="eastAsia"/>
        </w:rPr>
        <w:t xml:space="preserve"> vs. </w:t>
      </w:r>
      <w:r w:rsidR="00B96089" w:rsidRPr="00B96089">
        <w:rPr>
          <w:rFonts w:hint="eastAsia"/>
        </w:rPr>
        <w:t>人々の良心的兵役拒否権</w:t>
      </w:r>
      <w:r w:rsidR="00B96089">
        <w:rPr>
          <w:rFonts w:hint="eastAsia"/>
        </w:rPr>
        <w:t>」の様な意見の対立は</w:t>
      </w:r>
      <w:r w:rsidR="000A0F8F">
        <w:rPr>
          <w:rFonts w:hint="eastAsia"/>
        </w:rPr>
        <w:t>、合</w:t>
      </w:r>
      <w:r w:rsidR="000A0F8F">
        <w:rPr>
          <w:rFonts w:hint="eastAsia"/>
        </w:rPr>
        <w:lastRenderedPageBreak/>
        <w:t>体単一権力の下では</w:t>
      </w:r>
      <w:r w:rsidR="00B96089">
        <w:rPr>
          <w:rFonts w:hint="eastAsia"/>
        </w:rPr>
        <w:t>起こらない</w:t>
      </w:r>
      <w:r w:rsidR="001E5A59">
        <w:rPr>
          <w:rFonts w:hint="eastAsia"/>
        </w:rPr>
        <w:t>。</w:t>
      </w:r>
      <w:r w:rsidR="00B96089">
        <w:rPr>
          <w:rFonts w:hint="eastAsia"/>
        </w:rPr>
        <w:t>というか、</w:t>
      </w:r>
      <w:r w:rsidR="000A0F8F">
        <w:rPr>
          <w:rFonts w:hint="eastAsia"/>
        </w:rPr>
        <w:t>許されない</w:t>
      </w:r>
      <w:r w:rsidR="00B96089">
        <w:rPr>
          <w:rFonts w:hint="eastAsia"/>
        </w:rPr>
        <w:t>ほどに、</w:t>
      </w:r>
      <w:r w:rsidR="000A0F8F">
        <w:rPr>
          <w:rFonts w:hint="eastAsia"/>
        </w:rPr>
        <w:t>つまり</w:t>
      </w:r>
      <w:r w:rsidR="00652CB2">
        <w:rPr>
          <w:rFonts w:hint="eastAsia"/>
        </w:rPr>
        <w:t>、</w:t>
      </w:r>
      <w:r w:rsidR="000A0F8F">
        <w:rPr>
          <w:rFonts w:hint="eastAsia"/>
        </w:rPr>
        <w:t>或る種</w:t>
      </w:r>
      <w:r w:rsidR="000A0F8F">
        <w:rPr>
          <w:rFonts w:hint="eastAsia"/>
        </w:rPr>
        <w:t>almighty</w:t>
      </w:r>
      <w:r w:rsidR="000A0F8F">
        <w:rPr>
          <w:rFonts w:hint="eastAsia"/>
        </w:rPr>
        <w:t>の様に、</w:t>
      </w:r>
      <w:r w:rsidR="00B96089">
        <w:rPr>
          <w:rFonts w:hint="eastAsia"/>
        </w:rPr>
        <w:t>国家ないし宗教が持つ</w:t>
      </w:r>
      <w:r w:rsidR="00B96089">
        <w:rPr>
          <w:rFonts w:hint="eastAsia"/>
        </w:rPr>
        <w:t>enforceability</w:t>
      </w:r>
      <w:r w:rsidR="00B96089">
        <w:rPr>
          <w:rFonts w:hint="eastAsia"/>
        </w:rPr>
        <w:t>（強制力）が</w:t>
      </w:r>
      <w:r w:rsidR="001E5A59">
        <w:rPr>
          <w:rFonts w:hint="eastAsia"/>
        </w:rPr>
        <w:t>強められている。</w:t>
      </w:r>
    </w:p>
    <w:p w:rsidR="001E5A59" w:rsidRDefault="001E5A59" w:rsidP="008747FC">
      <w:pPr>
        <w:ind w:firstLineChars="100" w:firstLine="210"/>
      </w:pPr>
    </w:p>
    <w:p w:rsidR="004B4CCA" w:rsidRDefault="001E5A59" w:rsidP="00C64353">
      <w:pPr>
        <w:ind w:firstLineChars="100" w:firstLine="211"/>
      </w:pPr>
      <w:r w:rsidRPr="001E5A59">
        <w:rPr>
          <w:rFonts w:hint="eastAsia"/>
          <w:b/>
        </w:rPr>
        <w:t>お分かりだろう、租税回避権は</w:t>
      </w:r>
      <w:r w:rsidRPr="001E5A59">
        <w:rPr>
          <w:rFonts w:hint="eastAsia"/>
          <w:b/>
          <w:i/>
        </w:rPr>
        <w:t>Duo Sunt</w:t>
      </w:r>
      <w:r w:rsidRPr="001E5A59">
        <w:rPr>
          <w:rFonts w:hint="eastAsia"/>
          <w:b/>
        </w:rPr>
        <w:t>（両権）社会にしか成立し得ない</w:t>
      </w:r>
      <w:r>
        <w:rPr>
          <w:rFonts w:hint="eastAsia"/>
        </w:rPr>
        <w:t>。同じく、良心的兵役拒否権も</w:t>
      </w:r>
      <w:r w:rsidRPr="001E5A59">
        <w:rPr>
          <w:rFonts w:hint="eastAsia"/>
          <w:i/>
        </w:rPr>
        <w:t>Duo Sunt</w:t>
      </w:r>
      <w:r w:rsidRPr="001E5A59">
        <w:rPr>
          <w:rFonts w:hint="eastAsia"/>
        </w:rPr>
        <w:t>（両権）社会にしか成立し得ない</w:t>
      </w:r>
      <w:r w:rsidR="00C64353">
        <w:rPr>
          <w:rFonts w:hint="eastAsia"/>
        </w:rPr>
        <w:t>。しかし</w:t>
      </w:r>
      <w:r w:rsidR="001C2DC7">
        <w:rPr>
          <w:rFonts w:hint="eastAsia"/>
        </w:rPr>
        <w:t>良心的兵役拒否権</w:t>
      </w:r>
      <w:r>
        <w:rPr>
          <w:rFonts w:hint="eastAsia"/>
        </w:rPr>
        <w:t>は脚註</w:t>
      </w:r>
      <w:r>
        <w:rPr>
          <w:rFonts w:hint="eastAsia"/>
        </w:rPr>
        <w:t>4</w:t>
      </w:r>
      <w:r>
        <w:rPr>
          <w:rFonts w:hint="eastAsia"/>
        </w:rPr>
        <w:t>に書いたように国連や欧州評議会で「基本的人権」として正式に認められている。</w:t>
      </w:r>
      <w:r w:rsidR="00C64353">
        <w:rPr>
          <w:rFonts w:hint="eastAsia"/>
        </w:rPr>
        <w:t>いわば認知されている。</w:t>
      </w:r>
    </w:p>
    <w:p w:rsidR="001C2DC7" w:rsidRDefault="001C2DC7" w:rsidP="004B4CCA">
      <w:pPr>
        <w:ind w:firstLineChars="100" w:firstLine="210"/>
      </w:pPr>
      <w:r>
        <w:rPr>
          <w:rFonts w:hint="eastAsia"/>
        </w:rPr>
        <w:t>日本は「国家の交戦権」を持たないのだから、</w:t>
      </w:r>
      <w:r w:rsidR="005505DE">
        <w:rPr>
          <w:rFonts w:hint="eastAsia"/>
        </w:rPr>
        <w:t>国家が持つ</w:t>
      </w:r>
      <w:r>
        <w:rPr>
          <w:rFonts w:hint="eastAsia"/>
        </w:rPr>
        <w:t>徴兵</w:t>
      </w:r>
      <w:r w:rsidR="005505DE">
        <w:rPr>
          <w:rFonts w:hint="eastAsia"/>
        </w:rPr>
        <w:t>権</w:t>
      </w:r>
      <w:r>
        <w:rPr>
          <w:rFonts w:hint="eastAsia"/>
        </w:rPr>
        <w:t>も</w:t>
      </w:r>
      <w:r w:rsidR="005505DE">
        <w:rPr>
          <w:rFonts w:hint="eastAsia"/>
        </w:rPr>
        <w:t>人々が持つ</w:t>
      </w:r>
      <w:r>
        <w:rPr>
          <w:rFonts w:hint="eastAsia"/>
        </w:rPr>
        <w:t>良心的兵役拒否</w:t>
      </w:r>
      <w:r w:rsidR="005505DE">
        <w:rPr>
          <w:rFonts w:hint="eastAsia"/>
        </w:rPr>
        <w:t>権</w:t>
      </w:r>
      <w:r>
        <w:rPr>
          <w:rFonts w:hint="eastAsia"/>
        </w:rPr>
        <w:t>も関心が及ぶところではないかもしれない</w:t>
      </w:r>
      <w:r w:rsidR="00652CB2">
        <w:rPr>
          <w:rFonts w:hint="eastAsia"/>
        </w:rPr>
        <w:t>。しかも</w:t>
      </w:r>
      <w:r>
        <w:rPr>
          <w:rFonts w:hint="eastAsia"/>
        </w:rPr>
        <w:t>、</w:t>
      </w:r>
      <w:r w:rsidR="00D9237A">
        <w:rPr>
          <w:rFonts w:hint="eastAsia"/>
        </w:rPr>
        <w:t>国連が「各国は、良心的兵役拒否を処罰の対象と</w:t>
      </w:r>
      <w:r w:rsidR="009F3936">
        <w:rPr>
          <w:rFonts w:hint="eastAsia"/>
        </w:rPr>
        <w:t>するのを控えるべきだ</w:t>
      </w:r>
      <w:r w:rsidR="00D9237A">
        <w:rPr>
          <w:rFonts w:hint="eastAsia"/>
        </w:rPr>
        <w:t>。」と</w:t>
      </w:r>
      <w:r w:rsidR="004B4CCA">
        <w:rPr>
          <w:rFonts w:hint="eastAsia"/>
        </w:rPr>
        <w:t>ハッキリ</w:t>
      </w:r>
      <w:r w:rsidR="00D9237A">
        <w:rPr>
          <w:rFonts w:hint="eastAsia"/>
        </w:rPr>
        <w:t>言っているのだ</w:t>
      </w:r>
      <w:r w:rsidR="004B4CCA">
        <w:rPr>
          <w:rFonts w:hint="eastAsia"/>
        </w:rPr>
        <w:t>から、</w:t>
      </w:r>
      <w:r w:rsidR="00652CB2">
        <w:rPr>
          <w:rFonts w:hint="eastAsia"/>
        </w:rPr>
        <w:t>も</w:t>
      </w:r>
      <w:r w:rsidR="004B4CCA">
        <w:rPr>
          <w:rFonts w:hint="eastAsia"/>
        </w:rPr>
        <w:t>し今後不幸にも日本国憲法</w:t>
      </w:r>
      <w:r w:rsidR="00C57FAF">
        <w:rPr>
          <w:rFonts w:hint="eastAsia"/>
        </w:rPr>
        <w:t>第</w:t>
      </w:r>
      <w:r w:rsidR="004B4CCA">
        <w:rPr>
          <w:rFonts w:hint="eastAsia"/>
        </w:rPr>
        <w:t>九条「戦争放棄」が書き換えられ</w:t>
      </w:r>
      <w:r w:rsidR="00BE18B2">
        <w:rPr>
          <w:rFonts w:hint="eastAsia"/>
        </w:rPr>
        <w:t>た</w:t>
      </w:r>
      <w:r w:rsidR="004B4CCA">
        <w:rPr>
          <w:rFonts w:hint="eastAsia"/>
        </w:rPr>
        <w:t>としても、</w:t>
      </w:r>
      <w:r w:rsidR="00C57FAF">
        <w:rPr>
          <w:rFonts w:hint="eastAsia"/>
        </w:rPr>
        <w:t>更に</w:t>
      </w:r>
      <w:r w:rsidR="004B4CCA">
        <w:rPr>
          <w:rFonts w:hint="eastAsia"/>
        </w:rPr>
        <w:t>「兵役の義務」なんて条文が日本国憲法に加えられ、「教育」「納税」「労働」「兵役」が日本国民の四大義務になる、なんていう事態は</w:t>
      </w:r>
      <w:r w:rsidR="005505DE">
        <w:rPr>
          <w:rFonts w:hint="eastAsia"/>
        </w:rPr>
        <w:t>起こり</w:t>
      </w:r>
      <w:r w:rsidR="004B4CCA">
        <w:rPr>
          <w:rFonts w:hint="eastAsia"/>
        </w:rPr>
        <w:t>得ないだろう。</w:t>
      </w:r>
      <w:r w:rsidR="005505DE">
        <w:rPr>
          <w:rFonts w:hint="eastAsia"/>
        </w:rPr>
        <w:t>だから、</w:t>
      </w:r>
      <w:r w:rsidR="00652CB2">
        <w:rPr>
          <w:rFonts w:hint="eastAsia"/>
        </w:rPr>
        <w:t>日本人が良心的兵役拒否権に気付くべき緊急度は高くない。</w:t>
      </w:r>
      <w:r w:rsidR="005505DE">
        <w:rPr>
          <w:rFonts w:hint="eastAsia"/>
        </w:rPr>
        <w:t>まだ安心していて良い。</w:t>
      </w:r>
      <w:r w:rsidR="002C2B0E">
        <w:rPr>
          <w:rFonts w:hint="eastAsia"/>
        </w:rPr>
        <w:t>（このままであって欲しいと願う。）</w:t>
      </w:r>
    </w:p>
    <w:p w:rsidR="004B4CCA" w:rsidRDefault="004B4CCA" w:rsidP="004B4CCA">
      <w:pPr>
        <w:ind w:firstLineChars="100" w:firstLine="210"/>
      </w:pPr>
    </w:p>
    <w:p w:rsidR="009F3936" w:rsidRDefault="004B4CCA" w:rsidP="004B4CCA">
      <w:pPr>
        <w:ind w:firstLineChars="100" w:firstLine="211"/>
      </w:pPr>
      <w:r w:rsidRPr="004B4CCA">
        <w:rPr>
          <w:rFonts w:hint="eastAsia"/>
          <w:b/>
        </w:rPr>
        <w:t>ところが</w:t>
      </w:r>
      <w:r w:rsidR="00C64353" w:rsidRPr="004B4CCA">
        <w:rPr>
          <w:rFonts w:hint="eastAsia"/>
          <w:b/>
        </w:rPr>
        <w:t>、租税回避権は、国連や欧州評議会で「表だって」認知されて</w:t>
      </w:r>
      <w:r w:rsidR="001C2DC7" w:rsidRPr="004B4CCA">
        <w:rPr>
          <w:rFonts w:hint="eastAsia"/>
          <w:b/>
        </w:rPr>
        <w:t>はいない</w:t>
      </w:r>
      <w:r w:rsidR="001C2DC7">
        <w:rPr>
          <w:rFonts w:hint="eastAsia"/>
        </w:rPr>
        <w:t>。</w:t>
      </w:r>
      <w:r w:rsidR="009F3936">
        <w:rPr>
          <w:rFonts w:hint="eastAsia"/>
        </w:rPr>
        <w:t>しかも、日本国憲法第三十条には「納税の義務」</w:t>
      </w:r>
      <w:r w:rsidR="009F3936">
        <w:rPr>
          <w:rStyle w:val="a6"/>
        </w:rPr>
        <w:footnoteReference w:id="8"/>
      </w:r>
      <w:r w:rsidR="009F3936">
        <w:rPr>
          <w:rFonts w:hint="eastAsia"/>
        </w:rPr>
        <w:t>が入ってしまっている。</w:t>
      </w:r>
      <w:r w:rsidR="00652CB2">
        <w:rPr>
          <w:rFonts w:hint="eastAsia"/>
        </w:rPr>
        <w:t>「教育」「納税」「労働」</w:t>
      </w:r>
      <w:r w:rsidR="005505DE">
        <w:rPr>
          <w:rFonts w:hint="eastAsia"/>
        </w:rPr>
        <w:t>が</w:t>
      </w:r>
      <w:r w:rsidR="00652CB2">
        <w:rPr>
          <w:rFonts w:hint="eastAsia"/>
        </w:rPr>
        <w:t>日本国民の三大義務だということになって</w:t>
      </w:r>
      <w:r w:rsidR="005505DE">
        <w:rPr>
          <w:rFonts w:hint="eastAsia"/>
        </w:rPr>
        <w:t>しまって</w:t>
      </w:r>
      <w:r w:rsidR="00652CB2">
        <w:rPr>
          <w:rFonts w:hint="eastAsia"/>
        </w:rPr>
        <w:t>いる。</w:t>
      </w:r>
      <w:r w:rsidR="009F3936">
        <w:rPr>
          <w:rFonts w:hint="eastAsia"/>
        </w:rPr>
        <w:t>当然の如く、日本人にとって</w:t>
      </w:r>
      <w:r w:rsidR="00652CB2">
        <w:rPr>
          <w:rFonts w:hint="eastAsia"/>
        </w:rPr>
        <w:t>「租税回避権」は、「エッ、そんなバカな」「それは悪いこと。罪</w:t>
      </w:r>
      <w:r w:rsidR="005505DE">
        <w:rPr>
          <w:rFonts w:hint="eastAsia"/>
        </w:rPr>
        <w:t>だ。」ということになる。先週の脚注</w:t>
      </w:r>
      <w:r w:rsidR="005505DE">
        <w:rPr>
          <w:rFonts w:hint="eastAsia"/>
        </w:rPr>
        <w:t>3</w:t>
      </w:r>
      <w:r w:rsidR="005505DE">
        <w:rPr>
          <w:rFonts w:hint="eastAsia"/>
        </w:rPr>
        <w:t>に紹介した</w:t>
      </w:r>
      <w:r w:rsidR="005505DE">
        <w:rPr>
          <w:rFonts w:hint="eastAsia"/>
        </w:rPr>
        <w:t>Jesus</w:t>
      </w:r>
      <w:r w:rsidR="005505DE">
        <w:rPr>
          <w:rFonts w:hint="eastAsia"/>
        </w:rPr>
        <w:t>へのユダヤ律法学者の質問：「国家への納税は</w:t>
      </w:r>
      <w:r w:rsidR="005505DE">
        <w:rPr>
          <w:rFonts w:hint="eastAsia"/>
        </w:rPr>
        <w:t>righteousness</w:t>
      </w:r>
      <w:r w:rsidR="005505DE">
        <w:rPr>
          <w:rFonts w:hint="eastAsia"/>
        </w:rPr>
        <w:t>に背く行為ではないか？」の様な疑問は、日本人の意識の中につゆとも湧いてこない。</w:t>
      </w:r>
    </w:p>
    <w:p w:rsidR="005505DE" w:rsidRDefault="00AE75DA" w:rsidP="005505DE">
      <w:pPr>
        <w:ind w:firstLineChars="100" w:firstLine="210"/>
      </w:pPr>
      <w:r>
        <w:rPr>
          <w:rFonts w:hint="eastAsia"/>
        </w:rPr>
        <w:t>その上</w:t>
      </w:r>
      <w:r w:rsidR="006245C8">
        <w:rPr>
          <w:rFonts w:hint="eastAsia"/>
        </w:rPr>
        <w:t>、経済はグローバル化し</w:t>
      </w:r>
      <w:r w:rsidR="004A5201">
        <w:rPr>
          <w:rFonts w:hint="eastAsia"/>
        </w:rPr>
        <w:t xml:space="preserve">--- </w:t>
      </w:r>
      <w:r w:rsidR="004A5201">
        <w:rPr>
          <w:rFonts w:hint="eastAsia"/>
        </w:rPr>
        <w:t>日本人は全く気付いていないが</w:t>
      </w:r>
      <w:r w:rsidR="004A5201">
        <w:rPr>
          <w:rFonts w:hint="eastAsia"/>
        </w:rPr>
        <w:t xml:space="preserve"> ---</w:t>
      </w:r>
      <w:r w:rsidR="006245C8">
        <w:rPr>
          <w:rFonts w:hint="eastAsia"/>
        </w:rPr>
        <w:t xml:space="preserve"> </w:t>
      </w:r>
      <w:r>
        <w:rPr>
          <w:rFonts w:hint="eastAsia"/>
        </w:rPr>
        <w:t>国境をまたぐ</w:t>
      </w:r>
      <w:r>
        <w:rPr>
          <w:rFonts w:hint="eastAsia"/>
        </w:rPr>
        <w:t>partnership</w:t>
      </w:r>
      <w:r>
        <w:rPr>
          <w:rFonts w:hint="eastAsia"/>
        </w:rPr>
        <w:t>（</w:t>
      </w:r>
      <w:r>
        <w:rPr>
          <w:rFonts w:hint="eastAsia"/>
        </w:rPr>
        <w:t>cross border partnership</w:t>
      </w:r>
      <w:r>
        <w:rPr>
          <w:rFonts w:hint="eastAsia"/>
        </w:rPr>
        <w:t>）が頻繁に組成されて、国家の</w:t>
      </w:r>
      <w:r w:rsidR="00D640D5">
        <w:rPr>
          <w:rFonts w:hint="eastAsia"/>
        </w:rPr>
        <w:t>corporate income tax</w:t>
      </w:r>
      <w:r>
        <w:rPr>
          <w:rFonts w:hint="eastAsia"/>
        </w:rPr>
        <w:t>徴税権およびそれから導出される</w:t>
      </w:r>
      <w:r w:rsidR="004A5201">
        <w:rPr>
          <w:rFonts w:hint="eastAsia"/>
        </w:rPr>
        <w:t>移転価格税制が反古になる</w:t>
      </w:r>
      <w:r w:rsidR="00D640D5">
        <w:rPr>
          <w:rFonts w:hint="eastAsia"/>
        </w:rPr>
        <w:t>。</w:t>
      </w:r>
      <w:r w:rsidR="00314E6A">
        <w:rPr>
          <w:rFonts w:hint="eastAsia"/>
        </w:rPr>
        <w:t>そう、</w:t>
      </w:r>
      <w:r w:rsidR="004A5201">
        <w:rPr>
          <w:rFonts w:hint="eastAsia"/>
        </w:rPr>
        <w:t>今の国際社会は、日本人にはチンプンカンプンである西洋</w:t>
      </w:r>
      <w:r w:rsidR="004A5201" w:rsidRPr="004A5201">
        <w:rPr>
          <w:rFonts w:hint="eastAsia"/>
          <w:i/>
        </w:rPr>
        <w:t>Duo Sunt</w:t>
      </w:r>
      <w:r w:rsidR="004A5201">
        <w:rPr>
          <w:rFonts w:hint="eastAsia"/>
        </w:rPr>
        <w:t>社会を根本において形作られたものだ。</w:t>
      </w:r>
    </w:p>
    <w:p w:rsidR="005505DE" w:rsidRDefault="00314E6A" w:rsidP="005505DE">
      <w:pPr>
        <w:ind w:firstLineChars="100" w:firstLine="210"/>
      </w:pPr>
      <w:r>
        <w:rPr>
          <w:rFonts w:hint="eastAsia"/>
        </w:rPr>
        <w:t>TPP</w:t>
      </w:r>
      <w:r>
        <w:rPr>
          <w:rFonts w:hint="eastAsia"/>
        </w:rPr>
        <w:t>だの</w:t>
      </w:r>
      <w:r>
        <w:rPr>
          <w:rFonts w:hint="eastAsia"/>
        </w:rPr>
        <w:t>EPA</w:t>
      </w:r>
      <w:r>
        <w:rPr>
          <w:rFonts w:hint="eastAsia"/>
        </w:rPr>
        <w:t>だの</w:t>
      </w:r>
      <w:r>
        <w:rPr>
          <w:rFonts w:hint="eastAsia"/>
        </w:rPr>
        <w:t>Partnership</w:t>
      </w:r>
      <w:r>
        <w:rPr>
          <w:rFonts w:hint="eastAsia"/>
        </w:rPr>
        <w:t>が入る用語、あるいは</w:t>
      </w:r>
      <w:r>
        <w:rPr>
          <w:rFonts w:hint="eastAsia"/>
        </w:rPr>
        <w:t>ISD</w:t>
      </w:r>
      <w:r>
        <w:rPr>
          <w:rFonts w:hint="eastAsia"/>
        </w:rPr>
        <w:t>（</w:t>
      </w:r>
      <w:r>
        <w:rPr>
          <w:rFonts w:hint="eastAsia"/>
        </w:rPr>
        <w:t>Investor-State Dispute</w:t>
      </w:r>
      <w:r>
        <w:rPr>
          <w:rFonts w:hint="eastAsia"/>
        </w:rPr>
        <w:t>、投資家―国家間紛争）</w:t>
      </w:r>
      <w:r w:rsidR="006245C8">
        <w:rPr>
          <w:rFonts w:hint="eastAsia"/>
        </w:rPr>
        <w:t>、</w:t>
      </w:r>
      <w:r w:rsidR="00D640D5">
        <w:rPr>
          <w:rFonts w:hint="eastAsia"/>
        </w:rPr>
        <w:t>即ち</w:t>
      </w:r>
      <w:r>
        <w:rPr>
          <w:rFonts w:hint="eastAsia"/>
        </w:rPr>
        <w:t>国家と人的集団が対等</w:t>
      </w:r>
      <w:r w:rsidR="00D640D5">
        <w:rPr>
          <w:rFonts w:hint="eastAsia"/>
        </w:rPr>
        <w:t>（国家が下？）</w:t>
      </w:r>
      <w:r>
        <w:rPr>
          <w:rFonts w:hint="eastAsia"/>
        </w:rPr>
        <w:t>であることを意味する用語が、外交交渉の場で頻繁に聞かれる。その背景には、明らかに「</w:t>
      </w:r>
      <w:r w:rsidRPr="006245C8">
        <w:rPr>
          <w:rFonts w:hint="eastAsia"/>
          <w:i/>
        </w:rPr>
        <w:t>Duo Sunt</w:t>
      </w:r>
      <w:r>
        <w:rPr>
          <w:rFonts w:hint="eastAsia"/>
        </w:rPr>
        <w:t>（両権論）」「租税回避権」</w:t>
      </w:r>
      <w:r w:rsidR="00BE18B2">
        <w:rPr>
          <w:rFonts w:hint="eastAsia"/>
        </w:rPr>
        <w:t>等</w:t>
      </w:r>
      <w:r>
        <w:rPr>
          <w:rFonts w:hint="eastAsia"/>
        </w:rPr>
        <w:t>がある。国家の持つ徴</w:t>
      </w:r>
      <w:r w:rsidR="00BE18B2">
        <w:rPr>
          <w:rFonts w:hint="eastAsia"/>
        </w:rPr>
        <w:t>税</w:t>
      </w:r>
      <w:r>
        <w:rPr>
          <w:rFonts w:hint="eastAsia"/>
        </w:rPr>
        <w:t>権と対抗できる、人々が持つ「租税回避権」がある。</w:t>
      </w:r>
    </w:p>
    <w:p w:rsidR="00314E6A" w:rsidRDefault="00314E6A" w:rsidP="005505DE">
      <w:pPr>
        <w:ind w:firstLineChars="100" w:firstLine="210"/>
      </w:pPr>
    </w:p>
    <w:p w:rsidR="00314E6A" w:rsidRDefault="002B4DFA" w:rsidP="002B4DFA">
      <w:pPr>
        <w:ind w:firstLineChars="100" w:firstLine="211"/>
      </w:pPr>
      <w:r w:rsidRPr="002B4DFA">
        <w:rPr>
          <w:rFonts w:hint="eastAsia"/>
          <w:b/>
        </w:rPr>
        <w:t>明治開闢でチョンマゲを切って死に物狂いで西洋</w:t>
      </w:r>
      <w:r w:rsidR="006245C8">
        <w:rPr>
          <w:rFonts w:hint="eastAsia"/>
          <w:b/>
        </w:rPr>
        <w:t>文明</w:t>
      </w:r>
      <w:r w:rsidRPr="002B4DFA">
        <w:rPr>
          <w:rFonts w:hint="eastAsia"/>
          <w:b/>
        </w:rPr>
        <w:t>を学んだ先達の何十倍もの「猛勉強」を、今の日本人は行わなければならない</w:t>
      </w:r>
      <w:r>
        <w:rPr>
          <w:rFonts w:hint="eastAsia"/>
        </w:rPr>
        <w:t>。</w:t>
      </w:r>
    </w:p>
    <w:p w:rsidR="002B4DFA" w:rsidRDefault="002B4DFA" w:rsidP="002B4DFA">
      <w:pPr>
        <w:ind w:firstLineChars="100" w:firstLine="210"/>
      </w:pPr>
      <w:r>
        <w:rPr>
          <w:rFonts w:hint="eastAsia"/>
        </w:rPr>
        <w:t>こう何回も申し上げているが、</w:t>
      </w:r>
      <w:r w:rsidR="00BE18B2">
        <w:rPr>
          <w:rFonts w:hint="eastAsia"/>
        </w:rPr>
        <w:t>その真意</w:t>
      </w:r>
      <w:r w:rsidR="00D640D5">
        <w:rPr>
          <w:rFonts w:hint="eastAsia"/>
        </w:rPr>
        <w:t>を</w:t>
      </w:r>
      <w:r>
        <w:rPr>
          <w:rFonts w:hint="eastAsia"/>
        </w:rPr>
        <w:t>お分かり頂けただろうか？</w:t>
      </w:r>
      <w:r w:rsidR="00833FBC">
        <w:rPr>
          <w:rFonts w:hint="eastAsia"/>
        </w:rPr>
        <w:t>このコラムの読者はもう</w:t>
      </w:r>
      <w:r w:rsidR="00BE18B2">
        <w:rPr>
          <w:rFonts w:hint="eastAsia"/>
        </w:rPr>
        <w:t>分かった</w:t>
      </w:r>
      <w:r w:rsidR="00833FBC">
        <w:rPr>
          <w:rFonts w:hint="eastAsia"/>
        </w:rPr>
        <w:t>はず。ならば、貴方の周りの人</w:t>
      </w:r>
      <w:r w:rsidR="006245C8">
        <w:rPr>
          <w:rFonts w:hint="eastAsia"/>
        </w:rPr>
        <w:t>達</w:t>
      </w:r>
      <w:r w:rsidR="00833FBC">
        <w:rPr>
          <w:rFonts w:hint="eastAsia"/>
        </w:rPr>
        <w:t>も巻き込んで、何をおいても最優先で</w:t>
      </w:r>
      <w:r w:rsidR="00BE18B2">
        <w:rPr>
          <w:rFonts w:hint="eastAsia"/>
        </w:rPr>
        <w:t>、</w:t>
      </w:r>
      <w:r w:rsidR="00833FBC">
        <w:rPr>
          <w:rFonts w:hint="eastAsia"/>
        </w:rPr>
        <w:t>この</w:t>
      </w:r>
      <w:r w:rsidR="00833FBC">
        <w:rPr>
          <w:rFonts w:hint="eastAsia"/>
        </w:rPr>
        <w:t>Partnership</w:t>
      </w:r>
      <w:r w:rsidR="00833FBC">
        <w:rPr>
          <w:rFonts w:hint="eastAsia"/>
        </w:rPr>
        <w:t>論を</w:t>
      </w:r>
      <w:r w:rsidR="00BE18B2">
        <w:rPr>
          <w:rFonts w:hint="eastAsia"/>
        </w:rPr>
        <w:t>、</w:t>
      </w:r>
      <w:r w:rsidR="00833FBC">
        <w:rPr>
          <w:rFonts w:hint="eastAsia"/>
        </w:rPr>
        <w:t>猛猛猛勉強しなければならない。今週は以上。来週も乞うご期待。</w:t>
      </w:r>
    </w:p>
    <w:sectPr w:rsidR="002B4DFA">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44" w:rsidRDefault="00A72844" w:rsidP="00B737F3">
      <w:r>
        <w:separator/>
      </w:r>
    </w:p>
  </w:endnote>
  <w:endnote w:type="continuationSeparator" w:id="0">
    <w:p w:rsidR="00A72844" w:rsidRDefault="00A72844" w:rsidP="00B7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40423"/>
      <w:docPartObj>
        <w:docPartGallery w:val="Page Numbers (Bottom of Page)"/>
        <w:docPartUnique/>
      </w:docPartObj>
    </w:sdtPr>
    <w:sdtEndPr/>
    <w:sdtContent>
      <w:p w:rsidR="0016245F" w:rsidRDefault="0016245F">
        <w:pPr>
          <w:pStyle w:val="a9"/>
          <w:jc w:val="center"/>
        </w:pPr>
        <w:r>
          <w:fldChar w:fldCharType="begin"/>
        </w:r>
        <w:r>
          <w:instrText>PAGE   \* MERGEFORMAT</w:instrText>
        </w:r>
        <w:r>
          <w:fldChar w:fldCharType="separate"/>
        </w:r>
        <w:r w:rsidR="002F749E" w:rsidRPr="002F749E">
          <w:rPr>
            <w:noProof/>
            <w:lang w:val="ja-JP"/>
          </w:rPr>
          <w:t>1</w:t>
        </w:r>
        <w:r>
          <w:fldChar w:fldCharType="end"/>
        </w:r>
      </w:p>
    </w:sdtContent>
  </w:sdt>
  <w:p w:rsidR="0016245F" w:rsidRDefault="001624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44" w:rsidRDefault="00A72844" w:rsidP="00B737F3">
      <w:r>
        <w:separator/>
      </w:r>
    </w:p>
  </w:footnote>
  <w:footnote w:type="continuationSeparator" w:id="0">
    <w:p w:rsidR="00A72844" w:rsidRDefault="00A72844" w:rsidP="00B737F3">
      <w:r>
        <w:continuationSeparator/>
      </w:r>
    </w:p>
  </w:footnote>
  <w:footnote w:id="1">
    <w:p w:rsidR="00DD39AA" w:rsidRPr="00DD39AA" w:rsidRDefault="00DD39AA">
      <w:pPr>
        <w:pStyle w:val="a4"/>
      </w:pPr>
      <w:r>
        <w:rPr>
          <w:rStyle w:val="a6"/>
        </w:rPr>
        <w:footnoteRef/>
      </w:r>
      <w:r>
        <w:t xml:space="preserve"> </w:t>
      </w:r>
      <w:r w:rsidR="00342105">
        <w:rPr>
          <w:rFonts w:hint="eastAsia"/>
        </w:rPr>
        <w:t>国家と宗教の関係</w:t>
      </w:r>
      <w:r w:rsidR="00722ED8">
        <w:rPr>
          <w:rFonts w:hint="eastAsia"/>
        </w:rPr>
        <w:t>は</w:t>
      </w:r>
      <w:r w:rsidR="00342105">
        <w:rPr>
          <w:rFonts w:hint="eastAsia"/>
        </w:rPr>
        <w:t>、「合体」か「拮抗」</w:t>
      </w:r>
      <w:r w:rsidR="00722ED8">
        <w:rPr>
          <w:rFonts w:hint="eastAsia"/>
        </w:rPr>
        <w:t>に分類できる</w:t>
      </w:r>
      <w:r w:rsidR="00342105">
        <w:rPr>
          <w:rFonts w:hint="eastAsia"/>
        </w:rPr>
        <w:t>。東ローマ帝国を含め世界の多くの地域で「合体」が起こったが、西ローマ帝国の末裔の地域にだけ「拮抗」が発生した。</w:t>
      </w:r>
    </w:p>
  </w:footnote>
  <w:footnote w:id="2">
    <w:p w:rsidR="00722ED8" w:rsidRDefault="00722ED8" w:rsidP="00722ED8">
      <w:pPr>
        <w:pStyle w:val="a4"/>
      </w:pPr>
      <w:r>
        <w:rPr>
          <w:rStyle w:val="a6"/>
        </w:rPr>
        <w:footnoteRef/>
      </w:r>
      <w:r>
        <w:t xml:space="preserve"> </w:t>
      </w:r>
      <w:r>
        <w:rPr>
          <w:rFonts w:hint="eastAsia"/>
        </w:rPr>
        <w:t>主教座は原始キリスト教会では五つあった。ローマ、コンスタンチノープル、アンティオキア、アレキサンドリア、エルサレムの五つ。後者三主教座は早い段階でなくなり、前者二主教座のローマとコンスタンチノープルがキリスト教会の拠点として残った。</w:t>
      </w:r>
    </w:p>
  </w:footnote>
  <w:footnote w:id="3">
    <w:p w:rsidR="00B547BE" w:rsidRDefault="00B547BE" w:rsidP="00B547BE">
      <w:pPr>
        <w:pStyle w:val="a4"/>
      </w:pPr>
      <w:r>
        <w:rPr>
          <w:rStyle w:val="a6"/>
        </w:rPr>
        <w:footnoteRef/>
      </w:r>
      <w:r>
        <w:rPr>
          <w:rFonts w:hint="eastAsia"/>
        </w:rPr>
        <w:t xml:space="preserve">　現在でもコンコルダート</w:t>
      </w:r>
      <w:r w:rsidR="003A587A">
        <w:rPr>
          <w:rFonts w:hint="eastAsia"/>
        </w:rPr>
        <w:t>（</w:t>
      </w:r>
      <w:r w:rsidR="003A587A" w:rsidRPr="003A587A">
        <w:t>Concordat</w:t>
      </w:r>
      <w:r w:rsidR="003A587A">
        <w:t>）</w:t>
      </w:r>
      <w:r>
        <w:rPr>
          <w:rFonts w:hint="eastAsia"/>
        </w:rPr>
        <w:t>条約といって、国家と教会が役割分担の条約を結ぶことが西洋諸国では普通に行われる。例えばジャマイカ社会は、住民の</w:t>
      </w:r>
      <w:r>
        <w:rPr>
          <w:rFonts w:hint="eastAsia"/>
        </w:rPr>
        <w:t>9</w:t>
      </w:r>
      <w:r>
        <w:rPr>
          <w:rFonts w:hint="eastAsia"/>
        </w:rPr>
        <w:t>割近くがカトリックであり、小中の学校のほとんど全てと、主要な病院がカトリックによって設立・運営されている。</w:t>
      </w:r>
      <w:r w:rsidR="00833FBC">
        <w:rPr>
          <w:rFonts w:hint="eastAsia"/>
        </w:rPr>
        <w:t>ジャマイカ領土</w:t>
      </w:r>
      <w:r>
        <w:rPr>
          <w:rFonts w:hint="eastAsia"/>
        </w:rPr>
        <w:t>がカトリック教区（</w:t>
      </w:r>
      <w:r>
        <w:rPr>
          <w:rFonts w:hint="eastAsia"/>
        </w:rPr>
        <w:t>parish</w:t>
      </w:r>
      <w:r>
        <w:rPr>
          <w:rFonts w:hint="eastAsia"/>
        </w:rPr>
        <w:t>）で区切られその教区ごとに小中の学校と病院がカトリックによって設立・運営されている。オリンピックの</w:t>
      </w:r>
      <w:r>
        <w:rPr>
          <w:rFonts w:hint="eastAsia"/>
        </w:rPr>
        <w:t>100</w:t>
      </w:r>
      <w:r>
        <w:rPr>
          <w:rFonts w:hint="eastAsia"/>
        </w:rPr>
        <w:t>メートル走で圧倒的な強さを誇るジャマイカのウサイン・ボルトは、実はカトリックの小中学校を卒業しているし、脊柱側湾症の最初の</w:t>
      </w:r>
      <w:r w:rsidR="00CD3BE9">
        <w:rPr>
          <w:rFonts w:hint="eastAsia"/>
        </w:rPr>
        <w:t>診断と治療</w:t>
      </w:r>
      <w:r>
        <w:rPr>
          <w:rFonts w:hint="eastAsia"/>
        </w:rPr>
        <w:t>をカトリックの病院で受けている。</w:t>
      </w:r>
    </w:p>
    <w:p w:rsidR="00B547BE" w:rsidRDefault="00B547BE" w:rsidP="00B547BE">
      <w:pPr>
        <w:pStyle w:val="a4"/>
        <w:ind w:firstLineChars="100" w:firstLine="210"/>
      </w:pPr>
      <w:r>
        <w:rPr>
          <w:rFonts w:hint="eastAsia"/>
        </w:rPr>
        <w:t>オバマのオバマケアは、教育とヘルスケアを</w:t>
      </w:r>
      <w:r>
        <w:rPr>
          <w:rFonts w:hint="eastAsia"/>
        </w:rPr>
        <w:t>partnership</w:t>
      </w:r>
      <w:r>
        <w:rPr>
          <w:rFonts w:hint="eastAsia"/>
        </w:rPr>
        <w:t>経済に委ねようとするものだが、これも新手のコンコルダートで</w:t>
      </w:r>
      <w:r w:rsidR="003A587A">
        <w:rPr>
          <w:rFonts w:hint="eastAsia"/>
        </w:rPr>
        <w:t>あろうと</w:t>
      </w:r>
      <w:r>
        <w:rPr>
          <w:rFonts w:hint="eastAsia"/>
        </w:rPr>
        <w:t>齋藤は考えている。</w:t>
      </w:r>
    </w:p>
  </w:footnote>
  <w:footnote w:id="4">
    <w:p w:rsidR="00B86501" w:rsidRDefault="00B86501">
      <w:pPr>
        <w:pStyle w:val="a4"/>
      </w:pPr>
      <w:r>
        <w:rPr>
          <w:rStyle w:val="a6"/>
        </w:rPr>
        <w:footnoteRef/>
      </w:r>
      <w:r>
        <w:t xml:space="preserve"> </w:t>
      </w:r>
      <w:r w:rsidR="004B5C14" w:rsidRPr="004B5C14">
        <w:rPr>
          <w:rFonts w:hint="eastAsia"/>
        </w:rPr>
        <w:t>conscientious objection</w:t>
      </w:r>
      <w:r w:rsidR="004B5C14" w:rsidRPr="004B5C14">
        <w:rPr>
          <w:rFonts w:hint="eastAsia"/>
        </w:rPr>
        <w:t>（</w:t>
      </w:r>
      <w:r w:rsidR="004B5C14" w:rsidRPr="004B5C14">
        <w:rPr>
          <w:rFonts w:hint="eastAsia"/>
        </w:rPr>
        <w:t>良心的兵役拒否</w:t>
      </w:r>
      <w:r w:rsidR="004B5C14">
        <w:rPr>
          <w:rFonts w:hint="eastAsia"/>
        </w:rPr>
        <w:t>）は、</w:t>
      </w:r>
      <w:r w:rsidR="004B5C14">
        <w:rPr>
          <w:rFonts w:hint="eastAsia"/>
        </w:rPr>
        <w:t>20</w:t>
      </w:r>
      <w:r w:rsidR="004B5C14">
        <w:rPr>
          <w:rFonts w:hint="eastAsia"/>
        </w:rPr>
        <w:t>世紀末から急激に認知され、現在では国連や欧州評議会で「基本的人権」として認められている。</w:t>
      </w:r>
      <w:r w:rsidR="00D9237A">
        <w:rPr>
          <w:rFonts w:hint="eastAsia"/>
        </w:rPr>
        <w:t>国連人権委員会（</w:t>
      </w:r>
      <w:r w:rsidR="00D9237A">
        <w:rPr>
          <w:rFonts w:hint="eastAsia"/>
        </w:rPr>
        <w:t>UNCHR</w:t>
      </w:r>
      <w:r w:rsidR="00D9237A">
        <w:rPr>
          <w:rFonts w:hint="eastAsia"/>
        </w:rPr>
        <w:t>）は</w:t>
      </w:r>
      <w:r w:rsidR="00D9237A">
        <w:rPr>
          <w:rFonts w:hint="eastAsia"/>
        </w:rPr>
        <w:t>1998</w:t>
      </w:r>
      <w:r w:rsidR="00D9237A">
        <w:rPr>
          <w:rFonts w:hint="eastAsia"/>
        </w:rPr>
        <w:t>年、「各国は、良心的兵役拒否を処罰の対象と</w:t>
      </w:r>
      <w:r w:rsidR="00652CB2">
        <w:rPr>
          <w:rFonts w:hint="eastAsia"/>
        </w:rPr>
        <w:t>するのを控えるべきだ</w:t>
      </w:r>
      <w:r w:rsidR="00D9237A">
        <w:rPr>
          <w:rFonts w:hint="eastAsia"/>
        </w:rPr>
        <w:t>。」と述べた。</w:t>
      </w:r>
    </w:p>
  </w:footnote>
  <w:footnote w:id="5">
    <w:p w:rsidR="001D3D12" w:rsidRDefault="001D3D12">
      <w:pPr>
        <w:pStyle w:val="a4"/>
      </w:pPr>
      <w:r>
        <w:rPr>
          <w:rStyle w:val="a6"/>
        </w:rPr>
        <w:footnoteRef/>
      </w:r>
      <w:r>
        <w:rPr>
          <w:rFonts w:hint="eastAsia"/>
        </w:rPr>
        <w:t xml:space="preserve">　</w:t>
      </w:r>
      <w:r>
        <w:rPr>
          <w:rFonts w:hint="eastAsia"/>
        </w:rPr>
        <w:t>日本には徴兵令は無いが、もし徴兵制度が始まったとしても、</w:t>
      </w:r>
      <w:r w:rsidRPr="001D3D12">
        <w:rPr>
          <w:rFonts w:hint="eastAsia"/>
          <w:i/>
        </w:rPr>
        <w:t>Duo Sunt</w:t>
      </w:r>
      <w:r>
        <w:rPr>
          <w:rFonts w:hint="eastAsia"/>
        </w:rPr>
        <w:t>（両権）社会構造であれば、日本国民ではなくなっても「日本人」であり続けることが出来るだろう。</w:t>
      </w:r>
    </w:p>
  </w:footnote>
  <w:footnote w:id="6">
    <w:p w:rsidR="0091495A" w:rsidRDefault="0091495A">
      <w:pPr>
        <w:pStyle w:val="a4"/>
      </w:pPr>
      <w:r>
        <w:rPr>
          <w:rStyle w:val="a6"/>
        </w:rPr>
        <w:footnoteRef/>
      </w:r>
      <w:r w:rsidR="00F220A5">
        <w:t xml:space="preserve">　</w:t>
      </w:r>
      <w:r w:rsidR="00F220A5">
        <w:t>1997</w:t>
      </w:r>
      <w:r w:rsidR="00F220A5">
        <w:t>年、</w:t>
      </w:r>
      <w:r w:rsidR="00F220A5">
        <w:t>e</w:t>
      </w:r>
      <w:r w:rsidR="00F220A5">
        <w:rPr>
          <w:rFonts w:hint="eastAsia"/>
        </w:rPr>
        <w:t>lecting large partnership</w:t>
      </w:r>
      <w:r w:rsidR="00F220A5">
        <w:rPr>
          <w:rFonts w:hint="eastAsia"/>
        </w:rPr>
        <w:t>（</w:t>
      </w:r>
      <w:r w:rsidR="00F220A5">
        <w:rPr>
          <w:rFonts w:hint="eastAsia"/>
        </w:rPr>
        <w:t xml:space="preserve">ELP, </w:t>
      </w:r>
      <w:r w:rsidR="00F220A5">
        <w:rPr>
          <w:rFonts w:hint="eastAsia"/>
        </w:rPr>
        <w:t>大規模</w:t>
      </w:r>
      <w:r w:rsidR="00F220A5">
        <w:rPr>
          <w:rFonts w:hint="eastAsia"/>
        </w:rPr>
        <w:t>partnership</w:t>
      </w:r>
      <w:r w:rsidR="00F220A5">
        <w:rPr>
          <w:rFonts w:hint="eastAsia"/>
        </w:rPr>
        <w:t>）という税制が</w:t>
      </w:r>
      <w:r w:rsidR="00F220A5">
        <w:rPr>
          <w:rFonts w:hint="eastAsia"/>
        </w:rPr>
        <w:t xml:space="preserve">IRC </w:t>
      </w:r>
      <w:r w:rsidR="00F220A5">
        <w:rPr>
          <w:rFonts w:hint="eastAsia"/>
        </w:rPr>
        <w:t>§</w:t>
      </w:r>
      <w:r w:rsidR="00F220A5">
        <w:rPr>
          <w:rFonts w:hint="eastAsia"/>
        </w:rPr>
        <w:t>775</w:t>
      </w:r>
      <w:r w:rsidR="00F220A5">
        <w:rPr>
          <w:rFonts w:hint="eastAsia"/>
        </w:rPr>
        <w:t>に出来た。</w:t>
      </w:r>
      <w:r w:rsidR="00F220A5">
        <w:rPr>
          <w:rFonts w:hint="eastAsia"/>
        </w:rPr>
        <w:t>100</w:t>
      </w:r>
      <w:r w:rsidR="00F220A5">
        <w:rPr>
          <w:rFonts w:hint="eastAsia"/>
        </w:rPr>
        <w:t>人を超える</w:t>
      </w:r>
      <w:r w:rsidR="00F220A5">
        <w:rPr>
          <w:rFonts w:hint="eastAsia"/>
        </w:rPr>
        <w:t>partner</w:t>
      </w:r>
      <w:r w:rsidR="00F220A5">
        <w:rPr>
          <w:rFonts w:hint="eastAsia"/>
        </w:rPr>
        <w:t>で構成される</w:t>
      </w:r>
      <w:r w:rsidR="00F220A5">
        <w:rPr>
          <w:rFonts w:hint="eastAsia"/>
        </w:rPr>
        <w:t>partnership</w:t>
      </w:r>
      <w:r w:rsidR="00F220A5">
        <w:rPr>
          <w:rFonts w:hint="eastAsia"/>
        </w:rPr>
        <w:t>は、税務申告が簡略化される。</w:t>
      </w:r>
      <w:r w:rsidR="00D9237A">
        <w:rPr>
          <w:rFonts w:hint="eastAsia"/>
        </w:rPr>
        <w:t>租税回避が容易に行える。</w:t>
      </w:r>
      <w:r w:rsidR="00F220A5">
        <w:rPr>
          <w:rFonts w:hint="eastAsia"/>
        </w:rPr>
        <w:t>これもメガ・チャーチ興隆の背景にあると思われる。</w:t>
      </w:r>
    </w:p>
  </w:footnote>
  <w:footnote w:id="7">
    <w:p w:rsidR="00460AC9" w:rsidRDefault="00B76E22">
      <w:pPr>
        <w:pStyle w:val="a4"/>
      </w:pPr>
      <w:r>
        <w:rPr>
          <w:rStyle w:val="a6"/>
        </w:rPr>
        <w:footnoteRef/>
      </w:r>
      <w:r>
        <w:t xml:space="preserve"> </w:t>
      </w:r>
      <w:r>
        <w:rPr>
          <w:rFonts w:hint="eastAsia"/>
        </w:rPr>
        <w:t>典型例はイラン。</w:t>
      </w:r>
      <w:r>
        <w:rPr>
          <w:rFonts w:hint="eastAsia"/>
        </w:rPr>
        <w:t>1979</w:t>
      </w:r>
      <w:r>
        <w:rPr>
          <w:rFonts w:hint="eastAsia"/>
        </w:rPr>
        <w:t>年のイスラム革命によりイランでは、</w:t>
      </w:r>
      <w:r w:rsidR="00460AC9">
        <w:rPr>
          <w:rFonts w:hint="eastAsia"/>
        </w:rPr>
        <w:t>国家大統領よりイスラム教最高指導者の方が決定権を持つ。イランは「宗教が国家より上位」の一例。</w:t>
      </w:r>
    </w:p>
    <w:p w:rsidR="00B76E22" w:rsidRDefault="00460AC9" w:rsidP="00460AC9">
      <w:pPr>
        <w:pStyle w:val="a4"/>
        <w:ind w:firstLineChars="100" w:firstLine="210"/>
      </w:pPr>
      <w:r>
        <w:rPr>
          <w:rFonts w:hint="eastAsia"/>
        </w:rPr>
        <w:t>日本は「国家が宗教より上位」の一例。「三教会同」が</w:t>
      </w:r>
      <w:r>
        <w:rPr>
          <w:rFonts w:hint="eastAsia"/>
        </w:rPr>
        <w:t>1912</w:t>
      </w:r>
      <w:r>
        <w:rPr>
          <w:rFonts w:hint="eastAsia"/>
        </w:rPr>
        <w:t>年に行われ、</w:t>
      </w:r>
      <w:r w:rsidR="00B96089">
        <w:rPr>
          <w:rFonts w:hint="eastAsia"/>
        </w:rPr>
        <w:t>当時の日本政府が神道、仏教、キリスト教の代表者を呼んで、宗教が「国民道徳の振興」「国運の伸長」のために使われることが方向付けられた。</w:t>
      </w:r>
      <w:r w:rsidR="00096DAD">
        <w:rPr>
          <w:rFonts w:hint="eastAsia"/>
        </w:rPr>
        <w:t>宗教が</w:t>
      </w:r>
      <w:r w:rsidR="004B4CCA">
        <w:rPr>
          <w:rFonts w:hint="eastAsia"/>
        </w:rPr>
        <w:t>国家</w:t>
      </w:r>
      <w:r w:rsidR="00096DAD">
        <w:rPr>
          <w:rFonts w:hint="eastAsia"/>
        </w:rPr>
        <w:t>運営</w:t>
      </w:r>
      <w:r w:rsidR="004B4CCA">
        <w:rPr>
          <w:rFonts w:hint="eastAsia"/>
        </w:rPr>
        <w:t>のため</w:t>
      </w:r>
      <w:r w:rsidR="00096DAD">
        <w:rPr>
          <w:rFonts w:hint="eastAsia"/>
        </w:rPr>
        <w:t>の道具であることが</w:t>
      </w:r>
      <w:r w:rsidR="00C57FAF">
        <w:rPr>
          <w:rFonts w:hint="eastAsia"/>
        </w:rPr>
        <w:t>決定された。</w:t>
      </w:r>
    </w:p>
  </w:footnote>
  <w:footnote w:id="8">
    <w:p w:rsidR="009F3936" w:rsidRDefault="009F3936">
      <w:pPr>
        <w:pStyle w:val="a4"/>
      </w:pPr>
      <w:r>
        <w:rPr>
          <w:rStyle w:val="a6"/>
        </w:rPr>
        <w:footnoteRef/>
      </w:r>
      <w:r>
        <w:t xml:space="preserve"> </w:t>
      </w:r>
      <w:r>
        <w:t>勿論</w:t>
      </w:r>
      <w:r w:rsidRPr="009F3936">
        <w:rPr>
          <w:rFonts w:hint="eastAsia"/>
        </w:rPr>
        <w:t>、</w:t>
      </w:r>
      <w:r w:rsidRPr="009F3936">
        <w:rPr>
          <w:rFonts w:hint="eastAsia"/>
        </w:rPr>
        <w:t>GHQ</w:t>
      </w:r>
      <w:r w:rsidRPr="009F3936">
        <w:rPr>
          <w:rFonts w:hint="eastAsia"/>
        </w:rPr>
        <w:t>憲法草案には「納税の義務」は入っていない。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7"/>
    <w:rsid w:val="000255AC"/>
    <w:rsid w:val="00033FD1"/>
    <w:rsid w:val="000374F3"/>
    <w:rsid w:val="000426B3"/>
    <w:rsid w:val="000449E3"/>
    <w:rsid w:val="0008523B"/>
    <w:rsid w:val="00096DAD"/>
    <w:rsid w:val="000A0F8F"/>
    <w:rsid w:val="000B02D3"/>
    <w:rsid w:val="000B1C4E"/>
    <w:rsid w:val="000C3130"/>
    <w:rsid w:val="000C3D1E"/>
    <w:rsid w:val="000C486F"/>
    <w:rsid w:val="000D1375"/>
    <w:rsid w:val="000E406F"/>
    <w:rsid w:val="00114668"/>
    <w:rsid w:val="0016245F"/>
    <w:rsid w:val="001C2DC7"/>
    <w:rsid w:val="001C4B1C"/>
    <w:rsid w:val="001D2C37"/>
    <w:rsid w:val="001D3D12"/>
    <w:rsid w:val="001E5A59"/>
    <w:rsid w:val="001F3FD4"/>
    <w:rsid w:val="00210BCD"/>
    <w:rsid w:val="002255B9"/>
    <w:rsid w:val="002644D8"/>
    <w:rsid w:val="00271386"/>
    <w:rsid w:val="00273C23"/>
    <w:rsid w:val="00274A32"/>
    <w:rsid w:val="002B4DFA"/>
    <w:rsid w:val="002C2B0E"/>
    <w:rsid w:val="002F40EF"/>
    <w:rsid w:val="002F749E"/>
    <w:rsid w:val="003044E6"/>
    <w:rsid w:val="00314E6A"/>
    <w:rsid w:val="00327FF1"/>
    <w:rsid w:val="003344AE"/>
    <w:rsid w:val="00342105"/>
    <w:rsid w:val="00365222"/>
    <w:rsid w:val="00370BB0"/>
    <w:rsid w:val="0037179A"/>
    <w:rsid w:val="003751D6"/>
    <w:rsid w:val="00384037"/>
    <w:rsid w:val="00385F10"/>
    <w:rsid w:val="003919CF"/>
    <w:rsid w:val="003A0068"/>
    <w:rsid w:val="003A323A"/>
    <w:rsid w:val="003A587A"/>
    <w:rsid w:val="003B0B6E"/>
    <w:rsid w:val="003C2CDC"/>
    <w:rsid w:val="003D1426"/>
    <w:rsid w:val="003D318B"/>
    <w:rsid w:val="003E54FC"/>
    <w:rsid w:val="003E61C3"/>
    <w:rsid w:val="0041734A"/>
    <w:rsid w:val="00435D54"/>
    <w:rsid w:val="00460AC9"/>
    <w:rsid w:val="004778F4"/>
    <w:rsid w:val="004A5201"/>
    <w:rsid w:val="004B3413"/>
    <w:rsid w:val="004B4CCA"/>
    <w:rsid w:val="004B5C14"/>
    <w:rsid w:val="004C34FF"/>
    <w:rsid w:val="00500AC1"/>
    <w:rsid w:val="00511C48"/>
    <w:rsid w:val="0053545A"/>
    <w:rsid w:val="00545894"/>
    <w:rsid w:val="005505DE"/>
    <w:rsid w:val="00554C53"/>
    <w:rsid w:val="00567D39"/>
    <w:rsid w:val="00587CCE"/>
    <w:rsid w:val="00593A84"/>
    <w:rsid w:val="005971D9"/>
    <w:rsid w:val="005B2F7C"/>
    <w:rsid w:val="0060383B"/>
    <w:rsid w:val="00606C03"/>
    <w:rsid w:val="0061039A"/>
    <w:rsid w:val="0061521C"/>
    <w:rsid w:val="006245C8"/>
    <w:rsid w:val="00625A36"/>
    <w:rsid w:val="00626B5B"/>
    <w:rsid w:val="00633075"/>
    <w:rsid w:val="00635EB4"/>
    <w:rsid w:val="00652CB2"/>
    <w:rsid w:val="006654CC"/>
    <w:rsid w:val="006965B4"/>
    <w:rsid w:val="006C29EE"/>
    <w:rsid w:val="006C3160"/>
    <w:rsid w:val="0070748D"/>
    <w:rsid w:val="007125BB"/>
    <w:rsid w:val="00722ED8"/>
    <w:rsid w:val="00723857"/>
    <w:rsid w:val="007471FC"/>
    <w:rsid w:val="00747384"/>
    <w:rsid w:val="00762148"/>
    <w:rsid w:val="00795733"/>
    <w:rsid w:val="007A39DB"/>
    <w:rsid w:val="007B1F14"/>
    <w:rsid w:val="007C299B"/>
    <w:rsid w:val="00820311"/>
    <w:rsid w:val="0082069F"/>
    <w:rsid w:val="00831785"/>
    <w:rsid w:val="00832C54"/>
    <w:rsid w:val="00833FBC"/>
    <w:rsid w:val="008747FC"/>
    <w:rsid w:val="008A5850"/>
    <w:rsid w:val="008A62C5"/>
    <w:rsid w:val="008B0FAF"/>
    <w:rsid w:val="008B63CC"/>
    <w:rsid w:val="008E24F2"/>
    <w:rsid w:val="008E7A79"/>
    <w:rsid w:val="0091495A"/>
    <w:rsid w:val="00925AA1"/>
    <w:rsid w:val="0092684B"/>
    <w:rsid w:val="0096163C"/>
    <w:rsid w:val="00964385"/>
    <w:rsid w:val="009924BF"/>
    <w:rsid w:val="00995AC9"/>
    <w:rsid w:val="00997E3A"/>
    <w:rsid w:val="009B228F"/>
    <w:rsid w:val="009F3936"/>
    <w:rsid w:val="00A05A4B"/>
    <w:rsid w:val="00A16794"/>
    <w:rsid w:val="00A17823"/>
    <w:rsid w:val="00A24FBE"/>
    <w:rsid w:val="00A44E9E"/>
    <w:rsid w:val="00A72844"/>
    <w:rsid w:val="00A76379"/>
    <w:rsid w:val="00A81C72"/>
    <w:rsid w:val="00A91EF7"/>
    <w:rsid w:val="00A94319"/>
    <w:rsid w:val="00AB2DD1"/>
    <w:rsid w:val="00AD1783"/>
    <w:rsid w:val="00AE5DD3"/>
    <w:rsid w:val="00AE75DA"/>
    <w:rsid w:val="00AF2911"/>
    <w:rsid w:val="00B03D6A"/>
    <w:rsid w:val="00B06506"/>
    <w:rsid w:val="00B40269"/>
    <w:rsid w:val="00B409A8"/>
    <w:rsid w:val="00B442BC"/>
    <w:rsid w:val="00B50C93"/>
    <w:rsid w:val="00B547BE"/>
    <w:rsid w:val="00B67BEF"/>
    <w:rsid w:val="00B737F3"/>
    <w:rsid w:val="00B76E22"/>
    <w:rsid w:val="00B86501"/>
    <w:rsid w:val="00B96089"/>
    <w:rsid w:val="00BB7564"/>
    <w:rsid w:val="00BE18B2"/>
    <w:rsid w:val="00BE2E6A"/>
    <w:rsid w:val="00C23553"/>
    <w:rsid w:val="00C57FAF"/>
    <w:rsid w:val="00C61849"/>
    <w:rsid w:val="00C62C7C"/>
    <w:rsid w:val="00C64353"/>
    <w:rsid w:val="00C771C7"/>
    <w:rsid w:val="00CA4EC7"/>
    <w:rsid w:val="00CB227F"/>
    <w:rsid w:val="00CC2B84"/>
    <w:rsid w:val="00CC6A1C"/>
    <w:rsid w:val="00CD3BE9"/>
    <w:rsid w:val="00CF31FE"/>
    <w:rsid w:val="00CF604F"/>
    <w:rsid w:val="00D326D9"/>
    <w:rsid w:val="00D615F6"/>
    <w:rsid w:val="00D640D5"/>
    <w:rsid w:val="00D818E7"/>
    <w:rsid w:val="00D9237A"/>
    <w:rsid w:val="00DA3ED1"/>
    <w:rsid w:val="00DB704D"/>
    <w:rsid w:val="00DD39AA"/>
    <w:rsid w:val="00E0338C"/>
    <w:rsid w:val="00E3090F"/>
    <w:rsid w:val="00E31B4E"/>
    <w:rsid w:val="00E42A76"/>
    <w:rsid w:val="00E467D5"/>
    <w:rsid w:val="00E52BF6"/>
    <w:rsid w:val="00E70057"/>
    <w:rsid w:val="00E833A6"/>
    <w:rsid w:val="00E974B2"/>
    <w:rsid w:val="00EC27B5"/>
    <w:rsid w:val="00EC45EA"/>
    <w:rsid w:val="00EE06F0"/>
    <w:rsid w:val="00EE561B"/>
    <w:rsid w:val="00F132F6"/>
    <w:rsid w:val="00F152AB"/>
    <w:rsid w:val="00F2057A"/>
    <w:rsid w:val="00F220A5"/>
    <w:rsid w:val="00F32A6A"/>
    <w:rsid w:val="00F41C67"/>
    <w:rsid w:val="00F44653"/>
    <w:rsid w:val="00F734D1"/>
    <w:rsid w:val="00FA6899"/>
    <w:rsid w:val="00FB1642"/>
    <w:rsid w:val="00FC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37F3"/>
    <w:rPr>
      <w:color w:val="0000FF"/>
      <w:u w:val="single"/>
    </w:rPr>
  </w:style>
  <w:style w:type="paragraph" w:styleId="a4">
    <w:name w:val="footnote text"/>
    <w:basedOn w:val="a"/>
    <w:link w:val="a5"/>
    <w:uiPriority w:val="99"/>
    <w:semiHidden/>
    <w:unhideWhenUsed/>
    <w:rsid w:val="00B737F3"/>
    <w:pPr>
      <w:snapToGrid w:val="0"/>
      <w:jc w:val="left"/>
    </w:pPr>
  </w:style>
  <w:style w:type="character" w:customStyle="1" w:styleId="a5">
    <w:name w:val="脚注文字列 (文字)"/>
    <w:basedOn w:val="a0"/>
    <w:link w:val="a4"/>
    <w:uiPriority w:val="99"/>
    <w:semiHidden/>
    <w:rsid w:val="00B737F3"/>
    <w:rPr>
      <w:rFonts w:ascii="Century" w:eastAsia="ＭＳ 明朝" w:hAnsi="Century" w:cs="Times New Roman"/>
    </w:rPr>
  </w:style>
  <w:style w:type="character" w:styleId="a6">
    <w:name w:val="footnote reference"/>
    <w:basedOn w:val="a0"/>
    <w:uiPriority w:val="99"/>
    <w:semiHidden/>
    <w:unhideWhenUsed/>
    <w:rsid w:val="00B737F3"/>
    <w:rPr>
      <w:vertAlign w:val="superscript"/>
    </w:rPr>
  </w:style>
  <w:style w:type="paragraph" w:styleId="a7">
    <w:name w:val="header"/>
    <w:basedOn w:val="a"/>
    <w:link w:val="a8"/>
    <w:uiPriority w:val="99"/>
    <w:unhideWhenUsed/>
    <w:rsid w:val="008E24F2"/>
    <w:pPr>
      <w:tabs>
        <w:tab w:val="center" w:pos="4252"/>
        <w:tab w:val="right" w:pos="8504"/>
      </w:tabs>
      <w:snapToGrid w:val="0"/>
    </w:pPr>
  </w:style>
  <w:style w:type="character" w:customStyle="1" w:styleId="a8">
    <w:name w:val="ヘッダー (文字)"/>
    <w:basedOn w:val="a0"/>
    <w:link w:val="a7"/>
    <w:uiPriority w:val="99"/>
    <w:rsid w:val="008E24F2"/>
    <w:rPr>
      <w:rFonts w:ascii="Century" w:eastAsia="ＭＳ 明朝" w:hAnsi="Century" w:cs="Times New Roman"/>
    </w:rPr>
  </w:style>
  <w:style w:type="paragraph" w:styleId="a9">
    <w:name w:val="footer"/>
    <w:basedOn w:val="a"/>
    <w:link w:val="aa"/>
    <w:uiPriority w:val="99"/>
    <w:unhideWhenUsed/>
    <w:rsid w:val="008E24F2"/>
    <w:pPr>
      <w:tabs>
        <w:tab w:val="center" w:pos="4252"/>
        <w:tab w:val="right" w:pos="8504"/>
      </w:tabs>
      <w:snapToGrid w:val="0"/>
    </w:pPr>
  </w:style>
  <w:style w:type="character" w:customStyle="1" w:styleId="aa">
    <w:name w:val="フッター (文字)"/>
    <w:basedOn w:val="a0"/>
    <w:link w:val="a9"/>
    <w:uiPriority w:val="99"/>
    <w:rsid w:val="008E24F2"/>
    <w:rPr>
      <w:rFonts w:ascii="Century" w:eastAsia="ＭＳ 明朝" w:hAnsi="Century" w:cs="Times New Roman"/>
    </w:rPr>
  </w:style>
  <w:style w:type="character" w:styleId="ab">
    <w:name w:val="FollowedHyperlink"/>
    <w:basedOn w:val="a0"/>
    <w:uiPriority w:val="99"/>
    <w:semiHidden/>
    <w:unhideWhenUsed/>
    <w:rsid w:val="008A62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37F3"/>
    <w:rPr>
      <w:color w:val="0000FF"/>
      <w:u w:val="single"/>
    </w:rPr>
  </w:style>
  <w:style w:type="paragraph" w:styleId="a4">
    <w:name w:val="footnote text"/>
    <w:basedOn w:val="a"/>
    <w:link w:val="a5"/>
    <w:uiPriority w:val="99"/>
    <w:semiHidden/>
    <w:unhideWhenUsed/>
    <w:rsid w:val="00B737F3"/>
    <w:pPr>
      <w:snapToGrid w:val="0"/>
      <w:jc w:val="left"/>
    </w:pPr>
  </w:style>
  <w:style w:type="character" w:customStyle="1" w:styleId="a5">
    <w:name w:val="脚注文字列 (文字)"/>
    <w:basedOn w:val="a0"/>
    <w:link w:val="a4"/>
    <w:uiPriority w:val="99"/>
    <w:semiHidden/>
    <w:rsid w:val="00B737F3"/>
    <w:rPr>
      <w:rFonts w:ascii="Century" w:eastAsia="ＭＳ 明朝" w:hAnsi="Century" w:cs="Times New Roman"/>
    </w:rPr>
  </w:style>
  <w:style w:type="character" w:styleId="a6">
    <w:name w:val="footnote reference"/>
    <w:basedOn w:val="a0"/>
    <w:uiPriority w:val="99"/>
    <w:semiHidden/>
    <w:unhideWhenUsed/>
    <w:rsid w:val="00B737F3"/>
    <w:rPr>
      <w:vertAlign w:val="superscript"/>
    </w:rPr>
  </w:style>
  <w:style w:type="paragraph" w:styleId="a7">
    <w:name w:val="header"/>
    <w:basedOn w:val="a"/>
    <w:link w:val="a8"/>
    <w:uiPriority w:val="99"/>
    <w:unhideWhenUsed/>
    <w:rsid w:val="008E24F2"/>
    <w:pPr>
      <w:tabs>
        <w:tab w:val="center" w:pos="4252"/>
        <w:tab w:val="right" w:pos="8504"/>
      </w:tabs>
      <w:snapToGrid w:val="0"/>
    </w:pPr>
  </w:style>
  <w:style w:type="character" w:customStyle="1" w:styleId="a8">
    <w:name w:val="ヘッダー (文字)"/>
    <w:basedOn w:val="a0"/>
    <w:link w:val="a7"/>
    <w:uiPriority w:val="99"/>
    <w:rsid w:val="008E24F2"/>
    <w:rPr>
      <w:rFonts w:ascii="Century" w:eastAsia="ＭＳ 明朝" w:hAnsi="Century" w:cs="Times New Roman"/>
    </w:rPr>
  </w:style>
  <w:style w:type="paragraph" w:styleId="a9">
    <w:name w:val="footer"/>
    <w:basedOn w:val="a"/>
    <w:link w:val="aa"/>
    <w:uiPriority w:val="99"/>
    <w:unhideWhenUsed/>
    <w:rsid w:val="008E24F2"/>
    <w:pPr>
      <w:tabs>
        <w:tab w:val="center" w:pos="4252"/>
        <w:tab w:val="right" w:pos="8504"/>
      </w:tabs>
      <w:snapToGrid w:val="0"/>
    </w:pPr>
  </w:style>
  <w:style w:type="character" w:customStyle="1" w:styleId="aa">
    <w:name w:val="フッター (文字)"/>
    <w:basedOn w:val="a0"/>
    <w:link w:val="a9"/>
    <w:uiPriority w:val="99"/>
    <w:rsid w:val="008E24F2"/>
    <w:rPr>
      <w:rFonts w:ascii="Century" w:eastAsia="ＭＳ 明朝" w:hAnsi="Century" w:cs="Times New Roman"/>
    </w:rPr>
  </w:style>
  <w:style w:type="character" w:styleId="ab">
    <w:name w:val="FollowedHyperlink"/>
    <w:basedOn w:val="a0"/>
    <w:uiPriority w:val="99"/>
    <w:semiHidden/>
    <w:unhideWhenUsed/>
    <w:rsid w:val="008A6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AE19-943C-40BE-8884-9DE2C8B8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cp:revision>
  <cp:lastPrinted>2014-10-17T05:59:00Z</cp:lastPrinted>
  <dcterms:created xsi:type="dcterms:W3CDTF">2014-10-22T03:00:00Z</dcterms:created>
  <dcterms:modified xsi:type="dcterms:W3CDTF">2014-10-22T04:13:00Z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